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86E43" w14:textId="77777777" w:rsidR="00B54417" w:rsidRPr="007634A8" w:rsidRDefault="005A6F52" w:rsidP="007634A8">
      <w:pPr>
        <w:widowControl/>
        <w:autoSpaceDE/>
        <w:autoSpaceDN/>
        <w:spacing w:line="276" w:lineRule="auto"/>
        <w:jc w:val="both"/>
        <w:rPr>
          <w:rFonts w:ascii="Century Gothic" w:eastAsia="Calibri" w:hAnsi="Century Gothic"/>
          <w:b/>
        </w:rPr>
      </w:pPr>
      <w:r w:rsidRPr="007634A8">
        <w:rPr>
          <w:rFonts w:ascii="Century Gothic" w:eastAsia="Calibri" w:hAnsi="Century Gothic"/>
          <w:b/>
        </w:rPr>
        <w:t>AVVISO PUBBLICO</w:t>
      </w:r>
      <w:r w:rsidR="00A43D96" w:rsidRPr="007634A8">
        <w:rPr>
          <w:rFonts w:ascii="Century Gothic" w:eastAsia="Calibri" w:hAnsi="Century Gothic"/>
          <w:b/>
        </w:rPr>
        <w:t xml:space="preserve"> ESPLORATIVO</w:t>
      </w:r>
      <w:r w:rsidRPr="007634A8">
        <w:rPr>
          <w:rFonts w:ascii="Century Gothic" w:eastAsia="Calibri" w:hAnsi="Century Gothic"/>
          <w:b/>
        </w:rPr>
        <w:t xml:space="preserve"> DI</w:t>
      </w:r>
      <w:r w:rsidR="00B54417" w:rsidRPr="007634A8">
        <w:rPr>
          <w:rFonts w:ascii="Century Gothic" w:eastAsia="Calibri" w:hAnsi="Century Gothic"/>
          <w:b/>
        </w:rPr>
        <w:t xml:space="preserve"> MANIFESTAZIONE DI INTERESSE PER LA SELEZIONE DI ASSOCIAZIONI DI VOLONTARIATO/ODV PER IL SUPPORTO ALLE ATTIVITÀ DI PROTEZIONE CIVILE IN AMBITO COMUNALE. </w:t>
      </w:r>
    </w:p>
    <w:p w14:paraId="42FAD96E" w14:textId="77777777" w:rsidR="002127EE" w:rsidRPr="007634A8" w:rsidRDefault="002127EE" w:rsidP="007634A8">
      <w:pPr>
        <w:pStyle w:val="Corpotesto"/>
        <w:spacing w:line="276" w:lineRule="auto"/>
        <w:rPr>
          <w:rFonts w:ascii="Century Gothic" w:hAnsi="Century Gothic"/>
          <w:b/>
          <w:sz w:val="22"/>
          <w:szCs w:val="22"/>
        </w:rPr>
      </w:pPr>
    </w:p>
    <w:p w14:paraId="2C7429AD" w14:textId="77777777" w:rsidR="00B54282" w:rsidRPr="007634A8" w:rsidRDefault="00B54282" w:rsidP="007634A8">
      <w:pPr>
        <w:spacing w:line="276" w:lineRule="auto"/>
        <w:rPr>
          <w:rFonts w:ascii="Century Gothic" w:eastAsia="Calibri" w:hAnsi="Century Gothic"/>
          <w:b/>
        </w:rPr>
      </w:pPr>
    </w:p>
    <w:p w14:paraId="7F6FAE15" w14:textId="011AFE3C" w:rsidR="006D29C6" w:rsidRPr="007634A8" w:rsidRDefault="00444C74" w:rsidP="007634A8">
      <w:pPr>
        <w:spacing w:line="276" w:lineRule="auto"/>
        <w:rPr>
          <w:rFonts w:ascii="Century Gothic" w:eastAsia="Calibri" w:hAnsi="Century Gothic"/>
          <w:b/>
        </w:rPr>
      </w:pPr>
      <w:r>
        <w:rPr>
          <w:rFonts w:ascii="Century Gothic" w:eastAsia="Calibri" w:hAnsi="Century Gothic"/>
          <w:b/>
        </w:rPr>
        <w:t xml:space="preserve">Schema di </w:t>
      </w:r>
      <w:r w:rsidR="000D0143" w:rsidRPr="007634A8">
        <w:rPr>
          <w:rFonts w:ascii="Century Gothic" w:eastAsia="Calibri" w:hAnsi="Century Gothic"/>
          <w:b/>
        </w:rPr>
        <w:t>Disciplinare / Schema di Convenzione tra il Comune</w:t>
      </w:r>
      <w:r w:rsidR="00044C02" w:rsidRPr="007634A8">
        <w:rPr>
          <w:rFonts w:ascii="Century Gothic" w:eastAsia="Calibri" w:hAnsi="Century Gothic"/>
          <w:b/>
        </w:rPr>
        <w:t xml:space="preserve"> di Pompei</w:t>
      </w:r>
      <w:r w:rsidR="000D0143" w:rsidRPr="007634A8">
        <w:rPr>
          <w:rFonts w:ascii="Century Gothic" w:eastAsia="Calibri" w:hAnsi="Century Gothic"/>
          <w:b/>
        </w:rPr>
        <w:t xml:space="preserve"> e l’Associazione di Volontariato</w:t>
      </w:r>
      <w:r w:rsidR="002127EE" w:rsidRPr="007634A8">
        <w:rPr>
          <w:rFonts w:ascii="Century Gothic" w:eastAsia="Calibri" w:hAnsi="Century Gothic"/>
          <w:b/>
        </w:rPr>
        <w:t>/</w:t>
      </w:r>
      <w:proofErr w:type="spellStart"/>
      <w:r w:rsidR="002127EE" w:rsidRPr="007634A8">
        <w:rPr>
          <w:rFonts w:ascii="Century Gothic" w:eastAsia="Calibri" w:hAnsi="Century Gothic"/>
          <w:b/>
        </w:rPr>
        <w:t>Odv</w:t>
      </w:r>
      <w:proofErr w:type="spellEnd"/>
      <w:r w:rsidR="000D0143" w:rsidRPr="007634A8">
        <w:rPr>
          <w:rFonts w:ascii="Century Gothic" w:eastAsia="Calibri" w:hAnsi="Century Gothic"/>
          <w:b/>
        </w:rPr>
        <w:t xml:space="preserve"> selezionata</w:t>
      </w:r>
    </w:p>
    <w:p w14:paraId="7A764C78" w14:textId="77777777" w:rsidR="006D29C6" w:rsidRPr="007634A8" w:rsidRDefault="006D29C6" w:rsidP="007634A8">
      <w:pPr>
        <w:spacing w:line="276" w:lineRule="auto"/>
        <w:rPr>
          <w:rFonts w:ascii="Century Gothic" w:eastAsia="Calibri" w:hAnsi="Century Gothic"/>
          <w:b/>
        </w:rPr>
      </w:pPr>
    </w:p>
    <w:p w14:paraId="276086B7" w14:textId="77777777" w:rsidR="00044C02" w:rsidRPr="007634A8" w:rsidRDefault="000D0143" w:rsidP="007634A8">
      <w:pPr>
        <w:spacing w:line="276" w:lineRule="auto"/>
        <w:rPr>
          <w:rFonts w:ascii="Century Gothic" w:eastAsia="Calibri" w:hAnsi="Century Gothic"/>
        </w:rPr>
      </w:pPr>
      <w:r w:rsidRPr="007634A8">
        <w:rPr>
          <w:rFonts w:ascii="Century Gothic" w:eastAsia="Calibri" w:hAnsi="Century Gothic"/>
        </w:rPr>
        <w:t>Riferimenti normativi</w:t>
      </w:r>
    </w:p>
    <w:p w14:paraId="3D1CDC58" w14:textId="77777777" w:rsidR="00044C02" w:rsidRPr="007634A8" w:rsidRDefault="00044C02" w:rsidP="007634A8">
      <w:pPr>
        <w:spacing w:line="276" w:lineRule="auto"/>
        <w:rPr>
          <w:rFonts w:ascii="Century Gothic" w:eastAsia="Calibri" w:hAnsi="Century Gothic"/>
        </w:rPr>
      </w:pPr>
    </w:p>
    <w:p w14:paraId="173DE8D9" w14:textId="667CF605" w:rsidR="006D29C6" w:rsidRPr="007634A8" w:rsidRDefault="000D0143" w:rsidP="007634A8">
      <w:pPr>
        <w:pStyle w:val="Paragrafoelenco"/>
        <w:numPr>
          <w:ilvl w:val="0"/>
          <w:numId w:val="3"/>
        </w:numPr>
        <w:spacing w:line="276" w:lineRule="auto"/>
        <w:rPr>
          <w:rFonts w:ascii="Century Gothic" w:eastAsia="Calibri" w:hAnsi="Century Gothic"/>
        </w:rPr>
      </w:pPr>
      <w:r w:rsidRPr="007634A8">
        <w:rPr>
          <w:rFonts w:ascii="Century Gothic" w:eastAsia="Calibri" w:hAnsi="Century Gothic"/>
        </w:rPr>
        <w:t xml:space="preserve">Decreto Legislativo n.1 del </w:t>
      </w:r>
      <w:r w:rsidR="00444C74" w:rsidRPr="007634A8">
        <w:rPr>
          <w:rFonts w:ascii="Century Gothic" w:eastAsia="Calibri" w:hAnsi="Century Gothic"/>
        </w:rPr>
        <w:t>02.01.2023, “</w:t>
      </w:r>
      <w:r w:rsidRPr="007634A8">
        <w:rPr>
          <w:rFonts w:ascii="Century Gothic" w:eastAsia="Calibri" w:hAnsi="Century Gothic"/>
        </w:rPr>
        <w:t>Codice della Protezione Civile”;</w:t>
      </w:r>
    </w:p>
    <w:p w14:paraId="3D1A8E3F" w14:textId="77777777" w:rsidR="006D29C6" w:rsidRPr="007634A8" w:rsidRDefault="00044C02" w:rsidP="007634A8">
      <w:pPr>
        <w:pStyle w:val="Paragrafoelenco"/>
        <w:numPr>
          <w:ilvl w:val="0"/>
          <w:numId w:val="3"/>
        </w:numPr>
        <w:tabs>
          <w:tab w:val="left" w:pos="427"/>
        </w:tabs>
        <w:spacing w:line="276" w:lineRule="auto"/>
        <w:ind w:left="427"/>
        <w:rPr>
          <w:rFonts w:ascii="Century Gothic" w:eastAsia="Calibri" w:hAnsi="Century Gothic"/>
        </w:rPr>
      </w:pPr>
      <w:r w:rsidRPr="007634A8">
        <w:rPr>
          <w:rFonts w:ascii="Century Gothic" w:eastAsia="Calibri" w:hAnsi="Century Gothic"/>
        </w:rPr>
        <w:t xml:space="preserve"> </w:t>
      </w:r>
      <w:r w:rsidR="000D0143" w:rsidRPr="007634A8">
        <w:rPr>
          <w:rFonts w:ascii="Century Gothic" w:eastAsia="Calibri" w:hAnsi="Century Gothic"/>
        </w:rPr>
        <w:t>Decreto Legislativo n.117 del 03.07.2017, “Codice del Terzo Settore”;</w:t>
      </w:r>
    </w:p>
    <w:p w14:paraId="3ECFD051" w14:textId="77777777" w:rsidR="006D29C6" w:rsidRPr="007634A8" w:rsidRDefault="00044C02" w:rsidP="007634A8">
      <w:pPr>
        <w:pStyle w:val="Paragrafoelenco"/>
        <w:numPr>
          <w:ilvl w:val="0"/>
          <w:numId w:val="3"/>
        </w:numPr>
        <w:tabs>
          <w:tab w:val="left" w:pos="427"/>
        </w:tabs>
        <w:spacing w:line="276" w:lineRule="auto"/>
        <w:ind w:left="427"/>
        <w:rPr>
          <w:rFonts w:ascii="Century Gothic" w:eastAsia="Calibri" w:hAnsi="Century Gothic"/>
        </w:rPr>
      </w:pPr>
      <w:r w:rsidRPr="007634A8">
        <w:rPr>
          <w:rFonts w:ascii="Century Gothic" w:eastAsia="Calibri" w:hAnsi="Century Gothic"/>
        </w:rPr>
        <w:t xml:space="preserve"> </w:t>
      </w:r>
      <w:r w:rsidR="000D0143" w:rsidRPr="007634A8">
        <w:rPr>
          <w:rFonts w:ascii="Century Gothic" w:eastAsia="Calibri" w:hAnsi="Century Gothic"/>
        </w:rPr>
        <w:t>Legge Regionale n.12 del 22.05.2017, “Sistema di Protezione Civile in Campania”;</w:t>
      </w:r>
    </w:p>
    <w:p w14:paraId="45778D91" w14:textId="77777777" w:rsidR="006D29C6" w:rsidRPr="007634A8" w:rsidRDefault="00044C02" w:rsidP="007634A8">
      <w:pPr>
        <w:pStyle w:val="Paragrafoelenco"/>
        <w:numPr>
          <w:ilvl w:val="0"/>
          <w:numId w:val="3"/>
        </w:numPr>
        <w:tabs>
          <w:tab w:val="left" w:pos="427"/>
        </w:tabs>
        <w:spacing w:line="276" w:lineRule="auto"/>
        <w:ind w:left="427"/>
        <w:rPr>
          <w:rFonts w:ascii="Century Gothic" w:eastAsia="Calibri" w:hAnsi="Century Gothic"/>
        </w:rPr>
      </w:pPr>
      <w:r w:rsidRPr="007634A8">
        <w:rPr>
          <w:rFonts w:ascii="Century Gothic" w:eastAsia="Calibri" w:hAnsi="Century Gothic"/>
        </w:rPr>
        <w:t xml:space="preserve"> </w:t>
      </w:r>
      <w:r w:rsidR="000D0143" w:rsidRPr="007634A8">
        <w:rPr>
          <w:rFonts w:ascii="Century Gothic" w:eastAsia="Calibri" w:hAnsi="Century Gothic"/>
        </w:rPr>
        <w:t>Decreto Legislativo n.267 del 18.08.2000;</w:t>
      </w:r>
    </w:p>
    <w:p w14:paraId="167EBADC" w14:textId="77777777" w:rsidR="006D29C6" w:rsidRPr="007634A8" w:rsidRDefault="000D0143" w:rsidP="007634A8">
      <w:pPr>
        <w:pStyle w:val="Paragrafoelenco"/>
        <w:numPr>
          <w:ilvl w:val="0"/>
          <w:numId w:val="3"/>
        </w:numPr>
        <w:tabs>
          <w:tab w:val="left" w:pos="483"/>
        </w:tabs>
        <w:spacing w:line="276" w:lineRule="auto"/>
        <w:ind w:left="483" w:right="160" w:hanging="340"/>
        <w:rPr>
          <w:rFonts w:ascii="Century Gothic" w:eastAsia="Calibri" w:hAnsi="Century Gothic"/>
        </w:rPr>
      </w:pPr>
      <w:r w:rsidRPr="007634A8">
        <w:rPr>
          <w:rFonts w:ascii="Century Gothic" w:eastAsia="Calibri" w:hAnsi="Century Gothic"/>
        </w:rPr>
        <w:t xml:space="preserve">Regolamento Comunale per la gestione del servizio di Protezione Civile sul territorio di </w:t>
      </w:r>
      <w:r w:rsidR="006558D5" w:rsidRPr="007634A8">
        <w:rPr>
          <w:rFonts w:ascii="Century Gothic" w:eastAsia="Calibri" w:hAnsi="Century Gothic"/>
        </w:rPr>
        <w:t>Pompei</w:t>
      </w:r>
      <w:r w:rsidRPr="007634A8">
        <w:rPr>
          <w:rFonts w:ascii="Century Gothic" w:eastAsia="Calibri" w:hAnsi="Century Gothic"/>
        </w:rPr>
        <w:t>, approvato con Del</w:t>
      </w:r>
      <w:r w:rsidR="006558D5" w:rsidRPr="007634A8">
        <w:rPr>
          <w:rFonts w:ascii="Century Gothic" w:eastAsia="Calibri" w:hAnsi="Century Gothic"/>
        </w:rPr>
        <w:t>ibera di Consiglio Comunale n.25 del 08.07</w:t>
      </w:r>
      <w:r w:rsidRPr="007634A8">
        <w:rPr>
          <w:rFonts w:ascii="Century Gothic" w:eastAsia="Calibri" w:hAnsi="Century Gothic"/>
        </w:rPr>
        <w:t>.2024;</w:t>
      </w:r>
    </w:p>
    <w:p w14:paraId="16D352D4" w14:textId="77777777" w:rsidR="006D29C6" w:rsidRPr="007634A8" w:rsidRDefault="006D29C6" w:rsidP="007634A8">
      <w:pPr>
        <w:pStyle w:val="Corpotesto"/>
        <w:spacing w:line="276" w:lineRule="auto"/>
        <w:jc w:val="both"/>
        <w:rPr>
          <w:rFonts w:ascii="Century Gothic" w:eastAsia="Calibri" w:hAnsi="Century Gothic"/>
          <w:sz w:val="22"/>
          <w:szCs w:val="22"/>
        </w:rPr>
      </w:pPr>
    </w:p>
    <w:p w14:paraId="441D5EBD" w14:textId="77777777" w:rsidR="006D29C6" w:rsidRPr="007634A8" w:rsidRDefault="000D0143" w:rsidP="007634A8">
      <w:pPr>
        <w:spacing w:line="276" w:lineRule="auto"/>
        <w:ind w:left="426" w:right="15"/>
        <w:jc w:val="center"/>
        <w:rPr>
          <w:rFonts w:ascii="Century Gothic" w:eastAsia="Calibri" w:hAnsi="Century Gothic"/>
          <w:b/>
        </w:rPr>
      </w:pPr>
      <w:r w:rsidRPr="007634A8">
        <w:rPr>
          <w:rFonts w:ascii="Century Gothic" w:eastAsia="Calibri" w:hAnsi="Century Gothic"/>
          <w:b/>
        </w:rPr>
        <w:t>Art. 1 – Oggetto della convenzione</w:t>
      </w:r>
    </w:p>
    <w:p w14:paraId="35C85CB1" w14:textId="77777777" w:rsidR="00A94361" w:rsidRPr="007634A8" w:rsidRDefault="000D0143" w:rsidP="007634A8">
      <w:pPr>
        <w:pStyle w:val="Paragrafoelenco"/>
        <w:numPr>
          <w:ilvl w:val="0"/>
          <w:numId w:val="3"/>
        </w:numPr>
        <w:tabs>
          <w:tab w:val="left" w:pos="483"/>
        </w:tabs>
        <w:spacing w:line="276" w:lineRule="auto"/>
        <w:ind w:left="483" w:right="160" w:hanging="340"/>
        <w:rPr>
          <w:rFonts w:ascii="Century Gothic" w:eastAsia="Calibri" w:hAnsi="Century Gothic"/>
        </w:rPr>
      </w:pPr>
      <w:r w:rsidRPr="007634A8">
        <w:rPr>
          <w:rFonts w:ascii="Century Gothic" w:eastAsia="Calibri" w:hAnsi="Century Gothic"/>
        </w:rPr>
        <w:t xml:space="preserve">In ottemperanza a quanto disposto dal Consiglio Comunale con la Delibera n. </w:t>
      </w:r>
      <w:r w:rsidR="006558D5" w:rsidRPr="007634A8">
        <w:rPr>
          <w:rFonts w:ascii="Century Gothic" w:eastAsia="Calibri" w:hAnsi="Century Gothic"/>
        </w:rPr>
        <w:t>25 del 08.07</w:t>
      </w:r>
      <w:r w:rsidR="00080AF9" w:rsidRPr="007634A8">
        <w:rPr>
          <w:rFonts w:ascii="Century Gothic" w:eastAsia="Calibri" w:hAnsi="Century Gothic"/>
        </w:rPr>
        <w:t xml:space="preserve">.2024 in </w:t>
      </w:r>
      <w:r w:rsidRPr="007634A8">
        <w:rPr>
          <w:rFonts w:ascii="Century Gothic" w:eastAsia="Calibri" w:hAnsi="Century Gothic"/>
        </w:rPr>
        <w:t>Approvazione del Regolamento Comunale per la gestione del Servizio di Protezione Civil</w:t>
      </w:r>
      <w:r w:rsidR="00080AF9" w:rsidRPr="007634A8">
        <w:rPr>
          <w:rFonts w:ascii="Century Gothic" w:eastAsia="Calibri" w:hAnsi="Century Gothic"/>
        </w:rPr>
        <w:t>e ed in esecuzione degli art 5</w:t>
      </w:r>
      <w:r w:rsidR="00C75807" w:rsidRPr="007634A8">
        <w:rPr>
          <w:rFonts w:ascii="Century Gothic" w:eastAsia="Calibri" w:hAnsi="Century Gothic"/>
        </w:rPr>
        <w:t>,</w:t>
      </w:r>
      <w:r w:rsidR="00080AF9" w:rsidRPr="007634A8">
        <w:rPr>
          <w:rFonts w:ascii="Century Gothic" w:eastAsia="Calibri" w:hAnsi="Century Gothic"/>
        </w:rPr>
        <w:t xml:space="preserve"> e 17 </w:t>
      </w:r>
      <w:r w:rsidRPr="007634A8">
        <w:rPr>
          <w:rFonts w:ascii="Century Gothic" w:eastAsia="Calibri" w:hAnsi="Century Gothic"/>
        </w:rPr>
        <w:t>del me</w:t>
      </w:r>
      <w:r w:rsidR="00080AF9" w:rsidRPr="007634A8">
        <w:rPr>
          <w:rFonts w:ascii="Century Gothic" w:eastAsia="Calibri" w:hAnsi="Century Gothic"/>
        </w:rPr>
        <w:t>desimo, l’Ente Comune di Pompei</w:t>
      </w:r>
      <w:r w:rsidRPr="007634A8">
        <w:rPr>
          <w:rFonts w:ascii="Century Gothic" w:eastAsia="Calibri" w:hAnsi="Century Gothic"/>
        </w:rPr>
        <w:t xml:space="preserve"> intende acquisire la collaborazione delle Associazioni di Volontariato di Protezione Civile per il supporto finalizzato a fronteggiare le criticità correlate agli scenari di rischio connessi al territorio, e per fornire, pi</w:t>
      </w:r>
      <w:r w:rsidR="00080AF9" w:rsidRPr="007634A8">
        <w:rPr>
          <w:rFonts w:ascii="Century Gothic" w:eastAsia="Calibri" w:hAnsi="Century Gothic"/>
        </w:rPr>
        <w:t xml:space="preserve">ù in generale,  supporto alle attività di protezione civile in ambito comunale </w:t>
      </w:r>
      <w:r w:rsidRPr="007634A8">
        <w:rPr>
          <w:rFonts w:ascii="Century Gothic" w:eastAsia="Calibri" w:hAnsi="Century Gothic"/>
        </w:rPr>
        <w:t>ed alla popolazione.</w:t>
      </w:r>
      <w:r w:rsidR="00A94361" w:rsidRPr="007634A8">
        <w:rPr>
          <w:rFonts w:ascii="Century Gothic" w:eastAsia="Calibri" w:hAnsi="Century Gothic"/>
        </w:rPr>
        <w:t xml:space="preserve">  </w:t>
      </w:r>
    </w:p>
    <w:p w14:paraId="6298B895" w14:textId="77777777" w:rsidR="006D29C6" w:rsidRPr="007634A8" w:rsidRDefault="000D0143" w:rsidP="007634A8">
      <w:pPr>
        <w:pStyle w:val="Paragrafoelenco"/>
        <w:numPr>
          <w:ilvl w:val="0"/>
          <w:numId w:val="3"/>
        </w:numPr>
        <w:tabs>
          <w:tab w:val="left" w:pos="483"/>
        </w:tabs>
        <w:spacing w:line="276" w:lineRule="auto"/>
        <w:ind w:left="483" w:right="160" w:hanging="340"/>
        <w:rPr>
          <w:rFonts w:ascii="Century Gothic" w:eastAsia="Calibri" w:hAnsi="Century Gothic"/>
        </w:rPr>
      </w:pPr>
      <w:r w:rsidRPr="007634A8">
        <w:rPr>
          <w:rFonts w:ascii="Century Gothic" w:eastAsia="Calibri" w:hAnsi="Century Gothic"/>
        </w:rPr>
        <w:t>Qualora selezionate ed a seguito di sottoscrizione di apposita convenzione, le attività che le Associazioni di Volontariato si impegnano ad eseguire, in qualità di supporto operativo all’Ente, si qualificano nei seguenti ambiti prevalenti:</w:t>
      </w:r>
    </w:p>
    <w:p w14:paraId="17EE1482" w14:textId="77777777" w:rsidR="006D29C6" w:rsidRPr="007634A8" w:rsidRDefault="000D0143" w:rsidP="007634A8">
      <w:pPr>
        <w:pStyle w:val="Paragrafoelenco"/>
        <w:numPr>
          <w:ilvl w:val="0"/>
          <w:numId w:val="2"/>
        </w:numPr>
        <w:tabs>
          <w:tab w:val="left" w:pos="428"/>
        </w:tabs>
        <w:spacing w:line="276" w:lineRule="auto"/>
        <w:ind w:right="143"/>
        <w:rPr>
          <w:rFonts w:ascii="Century Gothic" w:eastAsia="Calibri" w:hAnsi="Century Gothic"/>
        </w:rPr>
      </w:pPr>
      <w:r w:rsidRPr="007634A8">
        <w:rPr>
          <w:rFonts w:ascii="Century Gothic" w:eastAsia="Calibri" w:hAnsi="Century Gothic"/>
        </w:rPr>
        <w:t>supporto al Servizio Protezione Civile Comunale nello svolgimento dei servizi operativi di emergenza di tipo locale, come il presidio-monitoraggio del territorio comunale, posizionamento dei preavvisi e transenne sui siti oggetto di allagamento, interventi a tutela della popolazione soprattutto nei periodi di allerta;</w:t>
      </w:r>
    </w:p>
    <w:p w14:paraId="239573AE" w14:textId="77777777" w:rsidR="006D29C6" w:rsidRPr="007634A8" w:rsidRDefault="000D0143" w:rsidP="007634A8">
      <w:pPr>
        <w:pStyle w:val="Paragrafoelenco"/>
        <w:numPr>
          <w:ilvl w:val="0"/>
          <w:numId w:val="2"/>
        </w:numPr>
        <w:tabs>
          <w:tab w:val="left" w:pos="428"/>
        </w:tabs>
        <w:spacing w:line="276" w:lineRule="auto"/>
        <w:ind w:right="146"/>
        <w:rPr>
          <w:rFonts w:ascii="Century Gothic" w:eastAsia="Calibri" w:hAnsi="Century Gothic"/>
        </w:rPr>
      </w:pPr>
      <w:r w:rsidRPr="007634A8">
        <w:rPr>
          <w:rFonts w:ascii="Century Gothic" w:eastAsia="Calibri" w:hAnsi="Century Gothic"/>
        </w:rPr>
        <w:t>supporto logistico/operativo all’occorrenza di eventi o manifestazioni, anche a carattere sportivo, di trattenimenti e sagre ad elevato impatto locale e/o suscettibili di comportare notevoli afflussi di persone;</w:t>
      </w:r>
    </w:p>
    <w:p w14:paraId="37839362" w14:textId="77777777" w:rsidR="006D29C6" w:rsidRPr="007634A8" w:rsidRDefault="000D0143" w:rsidP="007634A8">
      <w:pPr>
        <w:pStyle w:val="Paragrafoelenco"/>
        <w:numPr>
          <w:ilvl w:val="0"/>
          <w:numId w:val="2"/>
        </w:numPr>
        <w:tabs>
          <w:tab w:val="left" w:pos="428"/>
        </w:tabs>
        <w:spacing w:line="276" w:lineRule="auto"/>
        <w:ind w:right="141"/>
        <w:rPr>
          <w:rFonts w:ascii="Century Gothic" w:eastAsia="Calibri" w:hAnsi="Century Gothic"/>
        </w:rPr>
      </w:pPr>
      <w:r w:rsidRPr="007634A8">
        <w:rPr>
          <w:rFonts w:ascii="Century Gothic" w:eastAsia="Calibri" w:hAnsi="Century Gothic"/>
        </w:rPr>
        <w:t>soccorso ed assistenza alla cittadinanza, in situazioni emergenziali come fenomeni bradisismici, sismici, alluvionali, allagamenti, inondazioni, condizioni meteo avverse, e ogni altra tipologia di calamità, intervenendo su esplicita richiesta delle autorità comunali competenti (Responsabile del Servizio Protezione Civile, Responsabile della Polizia Mu</w:t>
      </w:r>
      <w:r w:rsidR="00082AF7" w:rsidRPr="007634A8">
        <w:rPr>
          <w:rFonts w:ascii="Century Gothic" w:eastAsia="Calibri" w:hAnsi="Century Gothic"/>
        </w:rPr>
        <w:t>nicipale, esponenti del C.O.C.</w:t>
      </w:r>
      <w:r w:rsidRPr="007634A8">
        <w:rPr>
          <w:rFonts w:ascii="Century Gothic" w:eastAsia="Calibri" w:hAnsi="Century Gothic"/>
        </w:rPr>
        <w:t>, Funzionari incaricati e/o preposti);</w:t>
      </w:r>
    </w:p>
    <w:p w14:paraId="4DB9E0C8" w14:textId="77777777" w:rsidR="006D29C6" w:rsidRPr="007634A8" w:rsidRDefault="000D0143" w:rsidP="007634A8">
      <w:pPr>
        <w:pStyle w:val="Paragrafoelenco"/>
        <w:numPr>
          <w:ilvl w:val="0"/>
          <w:numId w:val="2"/>
        </w:numPr>
        <w:tabs>
          <w:tab w:val="left" w:pos="426"/>
        </w:tabs>
        <w:spacing w:line="276" w:lineRule="auto"/>
        <w:ind w:left="426" w:hanging="283"/>
        <w:rPr>
          <w:rFonts w:ascii="Century Gothic" w:eastAsia="Calibri" w:hAnsi="Century Gothic"/>
        </w:rPr>
      </w:pPr>
      <w:r w:rsidRPr="007634A8">
        <w:rPr>
          <w:rFonts w:ascii="Century Gothic" w:eastAsia="Calibri" w:hAnsi="Century Gothic"/>
        </w:rPr>
        <w:t>collaborazione in attività consentite durante eventuali periodi di emergenza pandemica;</w:t>
      </w:r>
    </w:p>
    <w:p w14:paraId="6EF12BC0" w14:textId="77777777" w:rsidR="006D29C6" w:rsidRPr="007634A8" w:rsidRDefault="000D0143" w:rsidP="007634A8">
      <w:pPr>
        <w:pStyle w:val="Paragrafoelenco"/>
        <w:numPr>
          <w:ilvl w:val="0"/>
          <w:numId w:val="2"/>
        </w:numPr>
        <w:tabs>
          <w:tab w:val="left" w:pos="428"/>
        </w:tabs>
        <w:spacing w:line="276" w:lineRule="auto"/>
        <w:ind w:right="147"/>
        <w:rPr>
          <w:rFonts w:ascii="Century Gothic" w:eastAsia="Calibri" w:hAnsi="Century Gothic"/>
        </w:rPr>
      </w:pPr>
      <w:r w:rsidRPr="007634A8">
        <w:rPr>
          <w:rFonts w:ascii="Century Gothic" w:eastAsia="Calibri" w:hAnsi="Century Gothic"/>
        </w:rPr>
        <w:t>partecipazione e supporto alle attività del Centro Operativo Comunale (C.O.C.) con presidio anche h24 e mediante turnazione, in caso di sua attivazione derivante da Allerta Meteo, Calamità Naturale, Pandemia;</w:t>
      </w:r>
    </w:p>
    <w:p w14:paraId="35284F73" w14:textId="77777777" w:rsidR="006D29C6" w:rsidRPr="007634A8" w:rsidRDefault="000D0143" w:rsidP="007634A8">
      <w:pPr>
        <w:pStyle w:val="Paragrafoelenco"/>
        <w:numPr>
          <w:ilvl w:val="0"/>
          <w:numId w:val="2"/>
        </w:numPr>
        <w:tabs>
          <w:tab w:val="left" w:pos="428"/>
        </w:tabs>
        <w:spacing w:line="276" w:lineRule="auto"/>
        <w:ind w:right="147"/>
        <w:rPr>
          <w:rFonts w:ascii="Century Gothic" w:eastAsia="Calibri" w:hAnsi="Century Gothic"/>
        </w:rPr>
      </w:pPr>
      <w:r w:rsidRPr="007634A8">
        <w:rPr>
          <w:rFonts w:ascii="Century Gothic" w:eastAsia="Calibri" w:hAnsi="Century Gothic"/>
        </w:rPr>
        <w:t xml:space="preserve">collaborazione e supporto alla divulgazione della pianificazione di Protezione Civile </w:t>
      </w:r>
    </w:p>
    <w:p w14:paraId="667CBB6D" w14:textId="77777777" w:rsidR="006D29C6" w:rsidRPr="007634A8" w:rsidRDefault="009C421C" w:rsidP="007634A8">
      <w:pPr>
        <w:pStyle w:val="Paragrafoelenco"/>
        <w:numPr>
          <w:ilvl w:val="0"/>
          <w:numId w:val="2"/>
        </w:numPr>
        <w:tabs>
          <w:tab w:val="left" w:pos="428"/>
        </w:tabs>
        <w:spacing w:line="276" w:lineRule="auto"/>
        <w:ind w:right="151"/>
        <w:rPr>
          <w:rFonts w:ascii="Century Gothic" w:eastAsia="Calibri" w:hAnsi="Century Gothic"/>
        </w:rPr>
      </w:pPr>
      <w:r w:rsidRPr="007634A8">
        <w:rPr>
          <w:rFonts w:ascii="Century Gothic" w:eastAsia="Calibri" w:hAnsi="Century Gothic"/>
        </w:rPr>
        <w:t xml:space="preserve">supporto alla </w:t>
      </w:r>
      <w:r w:rsidR="000D0143" w:rsidRPr="007634A8">
        <w:rPr>
          <w:rFonts w:ascii="Century Gothic" w:eastAsia="Calibri" w:hAnsi="Century Gothic"/>
        </w:rPr>
        <w:t xml:space="preserve">attività di assistenza e informazione alla popolazione, da svolgersi anche in relazione alle aree di emergenza individuate nell’ambito della pianificazione </w:t>
      </w:r>
      <w:r w:rsidR="000D0143" w:rsidRPr="007634A8">
        <w:rPr>
          <w:rFonts w:ascii="Century Gothic" w:eastAsia="Calibri" w:hAnsi="Century Gothic"/>
        </w:rPr>
        <w:lastRenderedPageBreak/>
        <w:t>Comunale di Protezione Civile;</w:t>
      </w:r>
    </w:p>
    <w:p w14:paraId="5A2F3DD5" w14:textId="77777777" w:rsidR="006D29C6" w:rsidRPr="007634A8" w:rsidRDefault="000D0143" w:rsidP="007634A8">
      <w:pPr>
        <w:pStyle w:val="Paragrafoelenco"/>
        <w:numPr>
          <w:ilvl w:val="0"/>
          <w:numId w:val="2"/>
        </w:numPr>
        <w:tabs>
          <w:tab w:val="left" w:pos="428"/>
        </w:tabs>
        <w:spacing w:line="276" w:lineRule="auto"/>
        <w:ind w:right="145"/>
        <w:rPr>
          <w:rFonts w:ascii="Century Gothic" w:eastAsia="Calibri" w:hAnsi="Century Gothic"/>
        </w:rPr>
      </w:pPr>
      <w:r w:rsidRPr="007634A8">
        <w:rPr>
          <w:rFonts w:ascii="Century Gothic" w:eastAsia="Calibri" w:hAnsi="Century Gothic"/>
        </w:rPr>
        <w:t>supporto alle attività di sensibilizzazione e informazione presso le scuole e verso la cittadinanza, anche mediante la divulgazione di percorsi formativi in tema di sicurezza, autoprotezione, e, più in generale, sulle tematiche di Protezione Civile;</w:t>
      </w:r>
    </w:p>
    <w:p w14:paraId="6163EA2C" w14:textId="77777777" w:rsidR="006D29C6" w:rsidRPr="007634A8" w:rsidRDefault="000D0143" w:rsidP="007634A8">
      <w:pPr>
        <w:pStyle w:val="Paragrafoelenco"/>
        <w:numPr>
          <w:ilvl w:val="0"/>
          <w:numId w:val="2"/>
        </w:numPr>
        <w:tabs>
          <w:tab w:val="left" w:pos="428"/>
        </w:tabs>
        <w:spacing w:line="276" w:lineRule="auto"/>
        <w:ind w:right="151"/>
        <w:rPr>
          <w:rFonts w:ascii="Century Gothic" w:eastAsia="Calibri" w:hAnsi="Century Gothic"/>
        </w:rPr>
      </w:pPr>
      <w:r w:rsidRPr="007634A8">
        <w:rPr>
          <w:rFonts w:ascii="Century Gothic" w:eastAsia="Calibri" w:hAnsi="Century Gothic"/>
        </w:rPr>
        <w:t>collaborazione nelle attività legate alle esercitazioni ed addestramenti di Protezione Civile quale fondamentale strumento di verifica dei piani di emergenza;</w:t>
      </w:r>
    </w:p>
    <w:p w14:paraId="511B7300" w14:textId="77777777" w:rsidR="006D29C6" w:rsidRPr="007634A8" w:rsidRDefault="002127EE" w:rsidP="007634A8">
      <w:pPr>
        <w:pStyle w:val="Paragrafoelenco"/>
        <w:numPr>
          <w:ilvl w:val="0"/>
          <w:numId w:val="2"/>
        </w:numPr>
        <w:tabs>
          <w:tab w:val="left" w:pos="426"/>
        </w:tabs>
        <w:spacing w:line="276" w:lineRule="auto"/>
        <w:ind w:left="426" w:hanging="283"/>
        <w:rPr>
          <w:rFonts w:ascii="Century Gothic" w:eastAsia="Calibri" w:hAnsi="Century Gothic"/>
        </w:rPr>
      </w:pPr>
      <w:r w:rsidRPr="007634A8">
        <w:rPr>
          <w:rFonts w:ascii="Century Gothic" w:eastAsia="Calibri" w:hAnsi="Century Gothic"/>
        </w:rPr>
        <w:t xml:space="preserve">eventuale </w:t>
      </w:r>
      <w:r w:rsidR="000D0143" w:rsidRPr="007634A8">
        <w:rPr>
          <w:rFonts w:ascii="Century Gothic" w:eastAsia="Calibri" w:hAnsi="Century Gothic"/>
        </w:rPr>
        <w:t>gestione della segreteria del Volontariato e delle eventuali segnalazioni correlate alle richieste di soccorso;</w:t>
      </w:r>
    </w:p>
    <w:p w14:paraId="251798C0" w14:textId="77777777" w:rsidR="006D29C6" w:rsidRPr="007634A8" w:rsidRDefault="000D0143" w:rsidP="007634A8">
      <w:pPr>
        <w:pStyle w:val="Paragrafoelenco"/>
        <w:numPr>
          <w:ilvl w:val="0"/>
          <w:numId w:val="2"/>
        </w:numPr>
        <w:tabs>
          <w:tab w:val="left" w:pos="426"/>
        </w:tabs>
        <w:spacing w:line="276" w:lineRule="auto"/>
        <w:ind w:left="426" w:hanging="283"/>
        <w:rPr>
          <w:rFonts w:ascii="Century Gothic" w:eastAsia="Calibri" w:hAnsi="Century Gothic"/>
        </w:rPr>
      </w:pPr>
      <w:r w:rsidRPr="007634A8">
        <w:rPr>
          <w:rFonts w:ascii="Century Gothic" w:eastAsia="Calibri" w:hAnsi="Century Gothic"/>
        </w:rPr>
        <w:t>disponibilità di mezzi operativi e professionalità specifiche per l’emergenza;</w:t>
      </w:r>
    </w:p>
    <w:p w14:paraId="154BB7BF" w14:textId="77777777" w:rsidR="00044C02" w:rsidRPr="007634A8" w:rsidRDefault="000D0143" w:rsidP="007634A8">
      <w:pPr>
        <w:pStyle w:val="Paragrafoelenco"/>
        <w:numPr>
          <w:ilvl w:val="0"/>
          <w:numId w:val="2"/>
        </w:numPr>
        <w:tabs>
          <w:tab w:val="left" w:pos="428"/>
        </w:tabs>
        <w:spacing w:line="276" w:lineRule="auto"/>
        <w:ind w:right="152"/>
        <w:rPr>
          <w:rFonts w:ascii="Century Gothic" w:eastAsia="Calibri" w:hAnsi="Century Gothic"/>
        </w:rPr>
      </w:pPr>
      <w:r w:rsidRPr="007634A8">
        <w:rPr>
          <w:rFonts w:ascii="Century Gothic" w:eastAsia="Calibri" w:hAnsi="Century Gothic"/>
        </w:rPr>
        <w:t>attività previste e coerenti con i “moduli” iscritti e messi a disposizione dall’Associazione di cui all’elenco allegato alla Delibera della Giunta della Regione Campania n. 75 del 9 marzo 2015.</w:t>
      </w:r>
    </w:p>
    <w:p w14:paraId="14D4E47E" w14:textId="77777777" w:rsidR="00044C02" w:rsidRPr="007634A8" w:rsidRDefault="00044C02" w:rsidP="007634A8">
      <w:pPr>
        <w:pStyle w:val="Paragrafoelenco"/>
        <w:numPr>
          <w:ilvl w:val="0"/>
          <w:numId w:val="2"/>
        </w:numPr>
        <w:tabs>
          <w:tab w:val="left" w:pos="428"/>
        </w:tabs>
        <w:spacing w:line="276" w:lineRule="auto"/>
        <w:ind w:right="152"/>
        <w:rPr>
          <w:rFonts w:ascii="Century Gothic" w:eastAsia="Calibri" w:hAnsi="Century Gothic"/>
        </w:rPr>
      </w:pPr>
      <w:r w:rsidRPr="007634A8">
        <w:rPr>
          <w:rFonts w:ascii="Century Gothic" w:eastAsia="Calibri" w:hAnsi="Century Gothic"/>
        </w:rPr>
        <w:t>Alle suddette tematiche potranno aggiungersi ulteriori attività che dovessero emergere nel corso della Convenzione o a seguito di aggiornamento del Piano di Protezione Civile Comunale.</w:t>
      </w:r>
    </w:p>
    <w:p w14:paraId="464E81E7" w14:textId="77777777" w:rsidR="00044C02" w:rsidRPr="007634A8" w:rsidRDefault="00044C02" w:rsidP="007634A8">
      <w:pPr>
        <w:spacing w:line="276" w:lineRule="auto"/>
        <w:ind w:left="143" w:right="146"/>
        <w:jc w:val="both"/>
        <w:rPr>
          <w:rFonts w:ascii="Century Gothic" w:eastAsia="Calibri" w:hAnsi="Century Gothic"/>
        </w:rPr>
      </w:pPr>
      <w:r w:rsidRPr="007634A8">
        <w:rPr>
          <w:rFonts w:ascii="Century Gothic" w:eastAsia="Calibri" w:hAnsi="Century Gothic"/>
        </w:rPr>
        <w:t>Le Associazioni/</w:t>
      </w:r>
      <w:proofErr w:type="spellStart"/>
      <w:r w:rsidRPr="007634A8">
        <w:rPr>
          <w:rFonts w:ascii="Century Gothic" w:eastAsia="Calibri" w:hAnsi="Century Gothic"/>
        </w:rPr>
        <w:t>Odv</w:t>
      </w:r>
      <w:proofErr w:type="spellEnd"/>
      <w:r w:rsidRPr="007634A8">
        <w:rPr>
          <w:rFonts w:ascii="Century Gothic" w:eastAsia="Calibri" w:hAnsi="Century Gothic"/>
        </w:rPr>
        <w:t xml:space="preserve"> individuate sono tenute all’osservanza piena, assoluta ed imprescindibile delle norme e regolamenti in materia, condizioni, fatti e modalità previsti nell’avviso pubblico (ALLEGATO 1) che qui si intende riportato e trascritto e nel presente schema di Convenzione (ALLEGATO 2).</w:t>
      </w:r>
    </w:p>
    <w:p w14:paraId="4CDA4360" w14:textId="62F713E7" w:rsidR="00044C02" w:rsidRPr="007634A8" w:rsidRDefault="00044C02" w:rsidP="007634A8">
      <w:pPr>
        <w:spacing w:line="276" w:lineRule="auto"/>
        <w:ind w:left="143" w:right="150"/>
        <w:jc w:val="both"/>
        <w:rPr>
          <w:rFonts w:ascii="Century Gothic" w:eastAsia="Calibri" w:hAnsi="Century Gothic"/>
        </w:rPr>
      </w:pPr>
      <w:r w:rsidRPr="007634A8">
        <w:rPr>
          <w:rFonts w:ascii="Century Gothic" w:eastAsia="Calibri" w:hAnsi="Century Gothic"/>
        </w:rPr>
        <w:t>Le Associazioni/</w:t>
      </w:r>
      <w:proofErr w:type="spellStart"/>
      <w:r w:rsidRPr="007634A8">
        <w:rPr>
          <w:rFonts w:ascii="Century Gothic" w:eastAsia="Calibri" w:hAnsi="Century Gothic"/>
        </w:rPr>
        <w:t>Odv</w:t>
      </w:r>
      <w:proofErr w:type="spellEnd"/>
      <w:r w:rsidRPr="007634A8">
        <w:rPr>
          <w:rFonts w:ascii="Century Gothic" w:eastAsia="Calibri" w:hAnsi="Century Gothic"/>
        </w:rPr>
        <w:t xml:space="preserve"> individuate dovranno collaborare con i responsabili tecnici del Servizio Protezione Civile, con il Responsabile del Procedimento e con l’Amministrazione che provvederanno a fornire gli indirizzi generali, le indicazioni specifiche, nonché a verificare e controllare l’attività di supporto durante il suo svolgimento.</w:t>
      </w:r>
    </w:p>
    <w:p w14:paraId="6C578626" w14:textId="77777777" w:rsidR="00044C02" w:rsidRPr="007634A8" w:rsidRDefault="00044C02" w:rsidP="007634A8">
      <w:pPr>
        <w:pStyle w:val="Paragrafoelenco"/>
        <w:spacing w:line="276" w:lineRule="auto"/>
        <w:rPr>
          <w:rFonts w:ascii="Century Gothic" w:eastAsia="Calibri" w:hAnsi="Century Gothic"/>
        </w:rPr>
      </w:pPr>
    </w:p>
    <w:p w14:paraId="74C25C8F" w14:textId="77777777" w:rsidR="00044C02" w:rsidRPr="007634A8" w:rsidRDefault="00044C02" w:rsidP="007634A8">
      <w:pPr>
        <w:pStyle w:val="Titolo2"/>
        <w:spacing w:line="276" w:lineRule="auto"/>
        <w:ind w:left="0" w:right="321"/>
        <w:rPr>
          <w:rFonts w:ascii="Century Gothic" w:eastAsia="Calibri" w:hAnsi="Century Gothic"/>
          <w:bCs w:val="0"/>
          <w:sz w:val="22"/>
          <w:szCs w:val="22"/>
        </w:rPr>
      </w:pPr>
      <w:r w:rsidRPr="007634A8">
        <w:rPr>
          <w:rFonts w:ascii="Century Gothic" w:eastAsia="Calibri" w:hAnsi="Century Gothic"/>
          <w:bCs w:val="0"/>
          <w:sz w:val="22"/>
          <w:szCs w:val="22"/>
        </w:rPr>
        <w:t>Art. 2 – Modalità di svolgimento delle attività</w:t>
      </w:r>
    </w:p>
    <w:p w14:paraId="5F65C46C" w14:textId="77777777" w:rsidR="00044C02" w:rsidRPr="007634A8" w:rsidRDefault="00044C02" w:rsidP="007634A8">
      <w:pPr>
        <w:pStyle w:val="Corpotesto"/>
        <w:spacing w:line="276" w:lineRule="auto"/>
        <w:ind w:left="143" w:right="150"/>
        <w:jc w:val="both"/>
        <w:rPr>
          <w:rFonts w:ascii="Century Gothic" w:eastAsia="Calibri" w:hAnsi="Century Gothic"/>
          <w:sz w:val="22"/>
          <w:szCs w:val="22"/>
        </w:rPr>
      </w:pPr>
      <w:r w:rsidRPr="007634A8">
        <w:rPr>
          <w:rFonts w:ascii="Century Gothic" w:eastAsia="Calibri" w:hAnsi="Century Gothic"/>
          <w:sz w:val="22"/>
          <w:szCs w:val="22"/>
        </w:rPr>
        <w:t>Le attività richieste, esplicitate nell’Art. 1 della presente convenzione, saranno, durante il periodo di collaborazione, previa indicazione del Sindaco definite dall’Ente attraverso la figura del Responsabile del Procedimento e/o del Responsabile del Settore ove incardinato il servizio Protezione Civile comunale.</w:t>
      </w:r>
    </w:p>
    <w:p w14:paraId="5E2D416B" w14:textId="77777777" w:rsidR="00044C02" w:rsidRPr="007634A8" w:rsidRDefault="00044C02" w:rsidP="007634A8">
      <w:pPr>
        <w:pStyle w:val="Corpotesto"/>
        <w:spacing w:line="276" w:lineRule="auto"/>
        <w:ind w:left="143" w:right="137"/>
        <w:jc w:val="both"/>
        <w:rPr>
          <w:rFonts w:ascii="Century Gothic" w:eastAsia="Calibri" w:hAnsi="Century Gothic"/>
          <w:sz w:val="22"/>
          <w:szCs w:val="22"/>
        </w:rPr>
      </w:pPr>
      <w:r w:rsidRPr="007634A8">
        <w:rPr>
          <w:rFonts w:ascii="Century Gothic" w:eastAsia="Calibri" w:hAnsi="Century Gothic"/>
          <w:sz w:val="22"/>
          <w:szCs w:val="22"/>
        </w:rPr>
        <w:t>In caso di attivazione per emergenza o altre circostanze attinenti la protezione civile territoriale, le Organizzazioni di Volontariato di Protezione Civile saranno sottoposte alle disposizioni impartite dal Sindaco o da un Coordinatore dallo stesso nominato tra soggetti di comprovata esperienza nel campo specifico.</w:t>
      </w:r>
    </w:p>
    <w:p w14:paraId="09338C14" w14:textId="77777777" w:rsidR="00044C02" w:rsidRPr="007634A8" w:rsidRDefault="00044C02" w:rsidP="007634A8">
      <w:pPr>
        <w:pStyle w:val="Corpotesto"/>
        <w:spacing w:line="276" w:lineRule="auto"/>
        <w:ind w:left="143" w:right="151"/>
        <w:jc w:val="both"/>
        <w:rPr>
          <w:rFonts w:ascii="Century Gothic" w:eastAsia="Calibri" w:hAnsi="Century Gothic"/>
          <w:sz w:val="22"/>
          <w:szCs w:val="22"/>
        </w:rPr>
      </w:pPr>
      <w:r w:rsidRPr="007634A8">
        <w:rPr>
          <w:rFonts w:ascii="Century Gothic" w:eastAsia="Calibri" w:hAnsi="Century Gothic"/>
          <w:sz w:val="22"/>
          <w:szCs w:val="22"/>
        </w:rPr>
        <w:t>Le Associazioni effettueranno le attività richieste, utilizzando sia mezzi ed attrezzature propri, che quelli eventualmente messi a disposizione dall’Ente.</w:t>
      </w:r>
    </w:p>
    <w:p w14:paraId="19918574" w14:textId="77777777" w:rsidR="00044C02" w:rsidRPr="007634A8" w:rsidRDefault="00044C02" w:rsidP="007634A8">
      <w:pPr>
        <w:pStyle w:val="Corpotesto"/>
        <w:spacing w:line="276" w:lineRule="auto"/>
        <w:ind w:left="143" w:right="157"/>
        <w:jc w:val="both"/>
        <w:rPr>
          <w:rFonts w:ascii="Century Gothic" w:eastAsia="Calibri" w:hAnsi="Century Gothic"/>
          <w:sz w:val="22"/>
          <w:szCs w:val="22"/>
        </w:rPr>
      </w:pPr>
      <w:r w:rsidRPr="007634A8">
        <w:rPr>
          <w:rFonts w:ascii="Century Gothic" w:eastAsia="Calibri" w:hAnsi="Century Gothic"/>
          <w:sz w:val="22"/>
          <w:szCs w:val="22"/>
        </w:rPr>
        <w:t>I mezzi, le strutture, i materiali e le attrezzature di proprietà e/o intestati all’Associazione, utilizzati durante gli interventi, dovranno essere assicurati, riparati e manutenuti a spese dell’Associazione stessa.</w:t>
      </w:r>
    </w:p>
    <w:p w14:paraId="7EB970BA" w14:textId="77777777" w:rsidR="00044C02" w:rsidRPr="007634A8" w:rsidRDefault="00044C02" w:rsidP="007634A8">
      <w:pPr>
        <w:pStyle w:val="Corpotesto"/>
        <w:spacing w:line="276" w:lineRule="auto"/>
        <w:ind w:left="143" w:right="157"/>
        <w:jc w:val="both"/>
        <w:rPr>
          <w:rFonts w:ascii="Century Gothic" w:eastAsia="Calibri" w:hAnsi="Century Gothic"/>
          <w:sz w:val="22"/>
          <w:szCs w:val="22"/>
        </w:rPr>
      </w:pPr>
    </w:p>
    <w:p w14:paraId="2B269B9D" w14:textId="77777777" w:rsidR="00044C02" w:rsidRPr="007634A8" w:rsidRDefault="00044C02" w:rsidP="007634A8">
      <w:pPr>
        <w:pStyle w:val="Titolo2"/>
        <w:spacing w:line="276" w:lineRule="auto"/>
        <w:ind w:left="0"/>
        <w:rPr>
          <w:rFonts w:ascii="Century Gothic" w:eastAsia="Calibri" w:hAnsi="Century Gothic"/>
          <w:bCs w:val="0"/>
          <w:sz w:val="22"/>
          <w:szCs w:val="22"/>
        </w:rPr>
      </w:pPr>
      <w:r w:rsidRPr="007634A8">
        <w:rPr>
          <w:rFonts w:ascii="Century Gothic" w:eastAsia="Calibri" w:hAnsi="Century Gothic"/>
          <w:bCs w:val="0"/>
          <w:sz w:val="22"/>
          <w:szCs w:val="22"/>
        </w:rPr>
        <w:t>Art. 3 – Durata della convenzione</w:t>
      </w:r>
    </w:p>
    <w:p w14:paraId="032C9C3F" w14:textId="00D8F4EF" w:rsidR="00044C02" w:rsidRPr="007634A8" w:rsidRDefault="00044C02" w:rsidP="007634A8">
      <w:pPr>
        <w:pStyle w:val="Corpotesto"/>
        <w:spacing w:line="276" w:lineRule="auto"/>
        <w:ind w:left="143" w:right="146"/>
        <w:jc w:val="both"/>
        <w:rPr>
          <w:rFonts w:ascii="Century Gothic" w:eastAsia="Calibri" w:hAnsi="Century Gothic"/>
          <w:sz w:val="22"/>
          <w:szCs w:val="22"/>
        </w:rPr>
      </w:pPr>
      <w:r w:rsidRPr="007634A8">
        <w:rPr>
          <w:rFonts w:ascii="Century Gothic" w:eastAsia="Calibri" w:hAnsi="Century Gothic"/>
          <w:sz w:val="22"/>
          <w:szCs w:val="22"/>
        </w:rPr>
        <w:t>La scadenza prevista per la convenzione è fissata in anni 5 (cinque) dal momento della sottoscrizione ed accettazione di tutti i termini previsti nella presente e nel</w:t>
      </w:r>
      <w:r w:rsidR="007552BA" w:rsidRPr="007634A8">
        <w:rPr>
          <w:rFonts w:ascii="Century Gothic" w:eastAsia="Calibri" w:hAnsi="Century Gothic"/>
          <w:sz w:val="22"/>
          <w:szCs w:val="22"/>
        </w:rPr>
        <w:t>l’Avviso Pubblico.</w:t>
      </w:r>
    </w:p>
    <w:p w14:paraId="6172D7EE" w14:textId="77777777" w:rsidR="006D29C6" w:rsidRPr="007634A8" w:rsidRDefault="006D29C6" w:rsidP="007634A8">
      <w:pPr>
        <w:pStyle w:val="Corpotesto"/>
        <w:spacing w:line="276" w:lineRule="auto"/>
        <w:rPr>
          <w:rFonts w:ascii="Century Gothic" w:eastAsia="Calibri" w:hAnsi="Century Gothic"/>
          <w:sz w:val="22"/>
          <w:szCs w:val="22"/>
        </w:rPr>
      </w:pPr>
    </w:p>
    <w:p w14:paraId="0DD2A467" w14:textId="77777777" w:rsidR="006D29C6" w:rsidRPr="007634A8" w:rsidRDefault="000D0143" w:rsidP="007634A8">
      <w:pPr>
        <w:pStyle w:val="Titolo2"/>
        <w:spacing w:line="276" w:lineRule="auto"/>
        <w:ind w:left="327" w:right="316"/>
        <w:rPr>
          <w:rFonts w:ascii="Century Gothic" w:eastAsia="Calibri" w:hAnsi="Century Gothic"/>
          <w:bCs w:val="0"/>
          <w:sz w:val="22"/>
          <w:szCs w:val="22"/>
        </w:rPr>
      </w:pPr>
      <w:r w:rsidRPr="007634A8">
        <w:rPr>
          <w:rFonts w:ascii="Century Gothic" w:eastAsia="Calibri" w:hAnsi="Century Gothic"/>
          <w:bCs w:val="0"/>
          <w:sz w:val="22"/>
          <w:szCs w:val="22"/>
        </w:rPr>
        <w:t>Art. 4 – Obblighi dell’Associazione</w:t>
      </w:r>
    </w:p>
    <w:p w14:paraId="64F9ACDA" w14:textId="77777777" w:rsidR="006D29C6" w:rsidRPr="007634A8" w:rsidRDefault="006D29C6" w:rsidP="007634A8">
      <w:pPr>
        <w:pStyle w:val="Corpotesto"/>
        <w:spacing w:line="276" w:lineRule="auto"/>
        <w:rPr>
          <w:rFonts w:ascii="Century Gothic" w:eastAsia="Calibri" w:hAnsi="Century Gothic"/>
          <w:sz w:val="22"/>
          <w:szCs w:val="22"/>
        </w:rPr>
      </w:pPr>
    </w:p>
    <w:p w14:paraId="59691231" w14:textId="77777777" w:rsidR="006D29C6" w:rsidRPr="007634A8" w:rsidRDefault="000D0143" w:rsidP="007634A8">
      <w:pPr>
        <w:pStyle w:val="Corpotesto"/>
        <w:spacing w:line="276" w:lineRule="auto"/>
        <w:ind w:left="143" w:right="154"/>
        <w:jc w:val="both"/>
        <w:rPr>
          <w:rFonts w:ascii="Century Gothic" w:eastAsia="Calibri" w:hAnsi="Century Gothic"/>
          <w:sz w:val="22"/>
          <w:szCs w:val="22"/>
        </w:rPr>
      </w:pPr>
      <w:r w:rsidRPr="007634A8">
        <w:rPr>
          <w:rFonts w:ascii="Century Gothic" w:eastAsia="Calibri" w:hAnsi="Century Gothic"/>
          <w:sz w:val="22"/>
          <w:szCs w:val="22"/>
        </w:rPr>
        <w:t xml:space="preserve">L’Associazione, con la firma della convenzione accetta espressamente e per iscritto, a norma dell’art.1341, comma 2 c.c., tutte le clausole ivi previste, nonché le clausole </w:t>
      </w:r>
      <w:r w:rsidRPr="007634A8">
        <w:rPr>
          <w:rFonts w:ascii="Century Gothic" w:eastAsia="Calibri" w:hAnsi="Century Gothic"/>
          <w:sz w:val="22"/>
          <w:szCs w:val="22"/>
        </w:rPr>
        <w:lastRenderedPageBreak/>
        <w:t>contenute in disposizioni di legge e regolamento nel presente atto richiamate o comunque vigenti in materia.</w:t>
      </w:r>
    </w:p>
    <w:p w14:paraId="2EEBCA54" w14:textId="77777777" w:rsidR="006D29C6" w:rsidRPr="007634A8" w:rsidRDefault="000D0143" w:rsidP="007634A8">
      <w:pPr>
        <w:pStyle w:val="Corpotesto"/>
        <w:spacing w:line="276" w:lineRule="auto"/>
        <w:ind w:left="143"/>
        <w:jc w:val="both"/>
        <w:rPr>
          <w:rFonts w:ascii="Century Gothic" w:eastAsia="Calibri" w:hAnsi="Century Gothic"/>
          <w:sz w:val="22"/>
          <w:szCs w:val="22"/>
        </w:rPr>
      </w:pPr>
      <w:r w:rsidRPr="007634A8">
        <w:rPr>
          <w:rFonts w:ascii="Century Gothic" w:eastAsia="Calibri" w:hAnsi="Century Gothic"/>
          <w:sz w:val="22"/>
          <w:szCs w:val="22"/>
        </w:rPr>
        <w:t>In particolare, l’Associazione, con la sottoscrizione del presente atto si impegna a:</w:t>
      </w:r>
    </w:p>
    <w:p w14:paraId="26BDBAE7" w14:textId="77777777" w:rsidR="006D29C6" w:rsidRPr="007634A8" w:rsidRDefault="000D0143" w:rsidP="007634A8">
      <w:pPr>
        <w:pStyle w:val="Paragrafoelenco"/>
        <w:numPr>
          <w:ilvl w:val="0"/>
          <w:numId w:val="3"/>
        </w:numPr>
        <w:tabs>
          <w:tab w:val="left" w:pos="483"/>
        </w:tabs>
        <w:spacing w:line="276" w:lineRule="auto"/>
        <w:ind w:left="483" w:right="152" w:hanging="340"/>
        <w:rPr>
          <w:rFonts w:ascii="Century Gothic" w:eastAsia="Calibri" w:hAnsi="Century Gothic"/>
        </w:rPr>
      </w:pPr>
      <w:r w:rsidRPr="007634A8">
        <w:rPr>
          <w:rFonts w:ascii="Century Gothic" w:eastAsia="Calibri" w:hAnsi="Century Gothic"/>
        </w:rPr>
        <w:t>Garantire tutte le attività esplicitate all’Art. 1 e che i volontari preposti alle attività richieste siano formati ed in possesso delle capacità adeguate allo svolgimento delle stesse;</w:t>
      </w:r>
    </w:p>
    <w:p w14:paraId="57B80735" w14:textId="77777777" w:rsidR="00870345" w:rsidRPr="007634A8" w:rsidRDefault="00D10949" w:rsidP="007634A8">
      <w:pPr>
        <w:pStyle w:val="Paragrafoelenco"/>
        <w:numPr>
          <w:ilvl w:val="0"/>
          <w:numId w:val="3"/>
        </w:numPr>
        <w:tabs>
          <w:tab w:val="left" w:pos="483"/>
        </w:tabs>
        <w:spacing w:line="276" w:lineRule="auto"/>
        <w:ind w:left="483" w:right="150" w:hanging="340"/>
        <w:rPr>
          <w:rFonts w:ascii="Century Gothic" w:eastAsia="Calibri" w:hAnsi="Century Gothic"/>
        </w:rPr>
      </w:pPr>
      <w:r w:rsidRPr="007634A8">
        <w:rPr>
          <w:rFonts w:ascii="Century Gothic" w:eastAsia="Calibri" w:hAnsi="Century Gothic"/>
        </w:rPr>
        <w:t>Presentare entro il 31 gennaio di ciascun anno solare per l’anno precedente</w:t>
      </w:r>
      <w:r w:rsidR="000D0143" w:rsidRPr="007634A8">
        <w:rPr>
          <w:rFonts w:ascii="Century Gothic" w:eastAsia="Calibri" w:hAnsi="Century Gothic"/>
        </w:rPr>
        <w:t xml:space="preserve"> </w:t>
      </w:r>
      <w:r w:rsidR="00870345" w:rsidRPr="007634A8">
        <w:rPr>
          <w:rFonts w:ascii="Century Gothic" w:eastAsia="Calibri" w:hAnsi="Century Gothic"/>
        </w:rPr>
        <w:t>presso l’Ufficio di Protezione Civile</w:t>
      </w:r>
      <w:r w:rsidR="000D0143" w:rsidRPr="007634A8">
        <w:rPr>
          <w:rFonts w:ascii="Century Gothic" w:eastAsia="Calibri" w:hAnsi="Century Gothic"/>
        </w:rPr>
        <w:t xml:space="preserve"> una relazione che riassuma le attività svolte al fine di garantire l’aggiornamento sull’andamento della collaborazione e sui risultati conseguiti;</w:t>
      </w:r>
    </w:p>
    <w:p w14:paraId="49F96D8C" w14:textId="580BD744" w:rsidR="006D29C6" w:rsidRPr="007634A8" w:rsidRDefault="00D10949" w:rsidP="007634A8">
      <w:pPr>
        <w:pStyle w:val="Paragrafoelenco"/>
        <w:numPr>
          <w:ilvl w:val="0"/>
          <w:numId w:val="3"/>
        </w:numPr>
        <w:tabs>
          <w:tab w:val="left" w:pos="483"/>
        </w:tabs>
        <w:spacing w:line="276" w:lineRule="auto"/>
        <w:ind w:left="483" w:right="150" w:hanging="340"/>
        <w:rPr>
          <w:rFonts w:ascii="Century Gothic" w:eastAsia="Calibri" w:hAnsi="Century Gothic"/>
        </w:rPr>
      </w:pPr>
      <w:r w:rsidRPr="007634A8">
        <w:rPr>
          <w:rFonts w:ascii="Century Gothic" w:eastAsia="Calibri" w:hAnsi="Century Gothic"/>
        </w:rPr>
        <w:t xml:space="preserve">Presentare con cadenza </w:t>
      </w:r>
      <w:r w:rsidR="00444C74">
        <w:rPr>
          <w:rFonts w:ascii="Century Gothic" w:eastAsia="Calibri" w:hAnsi="Century Gothic"/>
        </w:rPr>
        <w:t>_______________</w:t>
      </w:r>
      <w:r w:rsidR="00444C74" w:rsidRPr="007634A8">
        <w:rPr>
          <w:rFonts w:ascii="Century Gothic" w:eastAsia="Calibri" w:hAnsi="Century Gothic"/>
        </w:rPr>
        <w:t xml:space="preserve"> al</w:t>
      </w:r>
      <w:r w:rsidR="000D0143" w:rsidRPr="007634A8">
        <w:rPr>
          <w:rFonts w:ascii="Century Gothic" w:eastAsia="Calibri" w:hAnsi="Century Gothic"/>
        </w:rPr>
        <w:t xml:space="preserve"> Servizio Protezione Civile, nella persona del Responsabile del Procedimento</w:t>
      </w:r>
      <w:r w:rsidR="00870345" w:rsidRPr="007634A8">
        <w:rPr>
          <w:rFonts w:ascii="Century Gothic" w:eastAsia="Calibri" w:hAnsi="Century Gothic"/>
        </w:rPr>
        <w:t xml:space="preserve"> e/o del Responsabile del Settore ove incardinato il servizio Protezione Civile comunale,</w:t>
      </w:r>
      <w:r w:rsidR="00CB744C" w:rsidRPr="007634A8">
        <w:rPr>
          <w:rFonts w:ascii="Century Gothic" w:eastAsia="Calibri" w:hAnsi="Century Gothic"/>
        </w:rPr>
        <w:t xml:space="preserve"> </w:t>
      </w:r>
      <w:r w:rsidR="000D0143" w:rsidRPr="007634A8">
        <w:rPr>
          <w:rFonts w:ascii="Century Gothic" w:eastAsia="Calibri" w:hAnsi="Century Gothic"/>
        </w:rPr>
        <w:t>l’elenco delle spese con i relativi giustificativi. L’elenco delle spese ammissibili è regolato dall’art. 5 della presente convenzione;</w:t>
      </w:r>
    </w:p>
    <w:p w14:paraId="00EC5FEA" w14:textId="77777777" w:rsidR="006D29C6" w:rsidRPr="007634A8" w:rsidRDefault="000D0143" w:rsidP="007634A8">
      <w:pPr>
        <w:pStyle w:val="Paragrafoelenco"/>
        <w:numPr>
          <w:ilvl w:val="0"/>
          <w:numId w:val="3"/>
        </w:numPr>
        <w:tabs>
          <w:tab w:val="left" w:pos="483"/>
        </w:tabs>
        <w:spacing w:line="276" w:lineRule="auto"/>
        <w:ind w:left="483" w:hanging="340"/>
        <w:rPr>
          <w:rFonts w:ascii="Century Gothic" w:eastAsia="Calibri" w:hAnsi="Century Gothic"/>
        </w:rPr>
      </w:pPr>
      <w:r w:rsidRPr="007634A8">
        <w:rPr>
          <w:rFonts w:ascii="Century Gothic" w:eastAsia="Calibri" w:hAnsi="Century Gothic"/>
        </w:rPr>
        <w:t>Ottemperare, per quanto attinente al presente avviso, alle disposizioni che l’Ente riterrà opportuno emanare;</w:t>
      </w:r>
    </w:p>
    <w:p w14:paraId="07285580" w14:textId="77777777" w:rsidR="006D29C6" w:rsidRPr="007634A8" w:rsidRDefault="000D0143" w:rsidP="007634A8">
      <w:pPr>
        <w:pStyle w:val="Paragrafoelenco"/>
        <w:numPr>
          <w:ilvl w:val="0"/>
          <w:numId w:val="3"/>
        </w:numPr>
        <w:tabs>
          <w:tab w:val="left" w:pos="483"/>
        </w:tabs>
        <w:spacing w:line="276" w:lineRule="auto"/>
        <w:ind w:left="483" w:right="159" w:hanging="340"/>
        <w:rPr>
          <w:rFonts w:ascii="Century Gothic" w:eastAsia="Calibri" w:hAnsi="Century Gothic"/>
        </w:rPr>
      </w:pPr>
      <w:r w:rsidRPr="007634A8">
        <w:rPr>
          <w:rFonts w:ascii="Century Gothic" w:eastAsia="Calibri" w:hAnsi="Century Gothic"/>
        </w:rPr>
        <w:t>Fornire un elenco di nominativi dei volontari idonei da impegnare nelle attività di collaborazione, con relativa specializzazione/mansione aggiornando tempestivamente l’Ente, qualora intervenissero modifiche;</w:t>
      </w:r>
    </w:p>
    <w:p w14:paraId="3164B98A" w14:textId="77777777" w:rsidR="006D29C6" w:rsidRPr="007634A8" w:rsidRDefault="000D0143" w:rsidP="007634A8">
      <w:pPr>
        <w:pStyle w:val="Paragrafoelenco"/>
        <w:numPr>
          <w:ilvl w:val="0"/>
          <w:numId w:val="3"/>
        </w:numPr>
        <w:tabs>
          <w:tab w:val="left" w:pos="483"/>
        </w:tabs>
        <w:spacing w:line="276" w:lineRule="auto"/>
        <w:ind w:left="483" w:hanging="340"/>
        <w:rPr>
          <w:rFonts w:ascii="Century Gothic" w:eastAsia="Calibri" w:hAnsi="Century Gothic"/>
        </w:rPr>
      </w:pPr>
      <w:r w:rsidRPr="007634A8">
        <w:rPr>
          <w:rFonts w:ascii="Century Gothic" w:eastAsia="Calibri" w:hAnsi="Century Gothic"/>
        </w:rPr>
        <w:t>Fornire il nominativo di un referente, che ricoprirà la figura di Responsabile operativo/coordinatore dei volontari;</w:t>
      </w:r>
    </w:p>
    <w:p w14:paraId="002E9E4B" w14:textId="77777777" w:rsidR="006D29C6" w:rsidRPr="007634A8" w:rsidRDefault="000D0143" w:rsidP="007634A8">
      <w:pPr>
        <w:pStyle w:val="Paragrafoelenco"/>
        <w:numPr>
          <w:ilvl w:val="0"/>
          <w:numId w:val="3"/>
        </w:numPr>
        <w:tabs>
          <w:tab w:val="left" w:pos="483"/>
        </w:tabs>
        <w:spacing w:line="276" w:lineRule="auto"/>
        <w:ind w:left="483" w:right="153" w:hanging="340"/>
        <w:rPr>
          <w:rFonts w:ascii="Century Gothic" w:eastAsia="Calibri" w:hAnsi="Century Gothic"/>
        </w:rPr>
      </w:pPr>
      <w:r w:rsidRPr="007634A8">
        <w:rPr>
          <w:rFonts w:ascii="Century Gothic" w:eastAsia="Calibri" w:hAnsi="Century Gothic"/>
        </w:rPr>
        <w:t xml:space="preserve">Garantire </w:t>
      </w:r>
      <w:r w:rsidR="00870345" w:rsidRPr="007634A8">
        <w:rPr>
          <w:rFonts w:ascii="Century Gothic" w:eastAsia="Calibri" w:hAnsi="Century Gothic"/>
        </w:rPr>
        <w:t xml:space="preserve">la disponibilità e la presenza </w:t>
      </w:r>
      <w:r w:rsidRPr="007634A8">
        <w:rPr>
          <w:rFonts w:ascii="Century Gothic" w:eastAsia="Calibri" w:hAnsi="Century Gothic"/>
        </w:rPr>
        <w:t>di almeno 2 (due) volontari in caso di chiamata per motivi di emergenza.</w:t>
      </w:r>
    </w:p>
    <w:p w14:paraId="177B5317" w14:textId="77777777" w:rsidR="006D29C6" w:rsidRPr="007634A8" w:rsidRDefault="006D29C6" w:rsidP="007634A8">
      <w:pPr>
        <w:pStyle w:val="Corpotesto"/>
        <w:spacing w:line="276" w:lineRule="auto"/>
        <w:rPr>
          <w:rFonts w:ascii="Century Gothic" w:eastAsia="Calibri" w:hAnsi="Century Gothic"/>
          <w:sz w:val="22"/>
          <w:szCs w:val="22"/>
        </w:rPr>
      </w:pPr>
    </w:p>
    <w:p w14:paraId="712F5F26" w14:textId="77777777" w:rsidR="006D29C6" w:rsidRPr="007634A8" w:rsidRDefault="000D0143" w:rsidP="00444C74">
      <w:pPr>
        <w:pStyle w:val="Corpotesto"/>
        <w:spacing w:line="276" w:lineRule="auto"/>
        <w:ind w:left="143"/>
        <w:jc w:val="both"/>
        <w:rPr>
          <w:rFonts w:ascii="Century Gothic" w:eastAsia="Calibri" w:hAnsi="Century Gothic"/>
          <w:sz w:val="22"/>
          <w:szCs w:val="22"/>
        </w:rPr>
      </w:pPr>
      <w:r w:rsidRPr="007634A8">
        <w:rPr>
          <w:rFonts w:ascii="Century Gothic" w:eastAsia="Calibri" w:hAnsi="Century Gothic"/>
          <w:sz w:val="22"/>
          <w:szCs w:val="22"/>
        </w:rPr>
        <w:t>Valgono per l’Associazione le norme relative alla riservatezza ed alla diligenza nel r</w:t>
      </w:r>
      <w:r w:rsidR="00CF5032" w:rsidRPr="007634A8">
        <w:rPr>
          <w:rFonts w:ascii="Century Gothic" w:eastAsia="Calibri" w:hAnsi="Century Gothic"/>
          <w:sz w:val="22"/>
          <w:szCs w:val="22"/>
        </w:rPr>
        <w:t>apporto con il Comune di Pompei</w:t>
      </w:r>
      <w:r w:rsidRPr="007634A8">
        <w:rPr>
          <w:rFonts w:ascii="Century Gothic" w:eastAsia="Calibri" w:hAnsi="Century Gothic"/>
          <w:sz w:val="22"/>
          <w:szCs w:val="22"/>
        </w:rPr>
        <w:t>. L’Associazione è inoltre tenuta all’osservanza delle norme di legge e di regolamento in materia, nonché delle norme del Codice Civile che riguardano la perizia e le buone regole dell’arte nell’espletamento delle attività di cui alla presente convenzione.</w:t>
      </w:r>
    </w:p>
    <w:p w14:paraId="416237CC" w14:textId="77777777" w:rsidR="006D29C6" w:rsidRPr="007634A8" w:rsidRDefault="000D0143" w:rsidP="00444C74">
      <w:pPr>
        <w:pStyle w:val="Corpotesto"/>
        <w:spacing w:line="276" w:lineRule="auto"/>
        <w:ind w:left="143" w:right="159"/>
        <w:jc w:val="both"/>
        <w:rPr>
          <w:rFonts w:ascii="Century Gothic" w:eastAsia="Calibri" w:hAnsi="Century Gothic"/>
          <w:sz w:val="22"/>
          <w:szCs w:val="22"/>
        </w:rPr>
      </w:pPr>
      <w:r w:rsidRPr="007634A8">
        <w:rPr>
          <w:rFonts w:ascii="Century Gothic" w:eastAsia="Calibri" w:hAnsi="Century Gothic"/>
          <w:sz w:val="22"/>
          <w:szCs w:val="22"/>
        </w:rPr>
        <w:t>L’Associazione dovrà mantenere riservata e non dovrà divulgare a terzi qualsiasi informazione relativa alle attività di supporto che non fosse resa nota direttamente o indirettamente dall’Ente che derivasse dall’esecuzione dell’incarico assegnato. L’inadempimento costituirà causa di risoluzione della convenzione.</w:t>
      </w:r>
    </w:p>
    <w:p w14:paraId="700372A2" w14:textId="77777777" w:rsidR="00044C02" w:rsidRPr="007634A8" w:rsidRDefault="00044C02" w:rsidP="00444C74">
      <w:pPr>
        <w:pStyle w:val="Corpotesto"/>
        <w:spacing w:line="276" w:lineRule="auto"/>
        <w:ind w:left="143" w:right="149"/>
        <w:jc w:val="both"/>
        <w:rPr>
          <w:rFonts w:ascii="Century Gothic" w:eastAsia="Calibri" w:hAnsi="Century Gothic"/>
          <w:sz w:val="22"/>
          <w:szCs w:val="22"/>
        </w:rPr>
      </w:pPr>
      <w:r w:rsidRPr="007634A8">
        <w:rPr>
          <w:rFonts w:ascii="Century Gothic" w:eastAsia="Calibri" w:hAnsi="Century Gothic"/>
          <w:sz w:val="22"/>
          <w:szCs w:val="22"/>
        </w:rPr>
        <w:t>Nell’ambito delle attività divulgative connesse alle attività di supporto all’Ente Comunale, l’Associazione, sino a che la documentazione oggetto dell’incarico non sia divenuta di dominio pubblico, dovrà ottenere il previo benestare dell’Ente Comunale sul materiale scritto e grafico che intendesse esporre o produrre.</w:t>
      </w:r>
    </w:p>
    <w:p w14:paraId="4F51B5C6" w14:textId="77777777" w:rsidR="00044C02" w:rsidRPr="007634A8" w:rsidRDefault="00044C02" w:rsidP="00444C74">
      <w:pPr>
        <w:pStyle w:val="Corpotesto"/>
        <w:spacing w:line="276" w:lineRule="auto"/>
        <w:ind w:left="143" w:right="151"/>
        <w:jc w:val="both"/>
        <w:rPr>
          <w:rFonts w:ascii="Century Gothic" w:eastAsia="Calibri" w:hAnsi="Century Gothic"/>
          <w:sz w:val="22"/>
          <w:szCs w:val="22"/>
        </w:rPr>
      </w:pPr>
      <w:r w:rsidRPr="007634A8">
        <w:rPr>
          <w:rFonts w:ascii="Century Gothic" w:eastAsia="Calibri" w:hAnsi="Century Gothic"/>
          <w:sz w:val="22"/>
          <w:szCs w:val="22"/>
        </w:rPr>
        <w:t>Le Associazioni di Volontariato di Protezione Civile sono responsabili della perfetta esecuzione dell’incarico, secondo quanto prescritto nella presente convenzione, nonché nelle disposizioni contenute negli ordini, istruzioni e precisazioni del Sindaco, del Responsabile del Procedimento e dei Funzionari incaricati e/o preposti.</w:t>
      </w:r>
    </w:p>
    <w:p w14:paraId="0CB74FC3" w14:textId="77777777" w:rsidR="00044C02" w:rsidRPr="007634A8" w:rsidRDefault="00044C02" w:rsidP="00444C74">
      <w:pPr>
        <w:pStyle w:val="Corpotesto"/>
        <w:spacing w:line="276" w:lineRule="auto"/>
        <w:ind w:left="143" w:right="151"/>
        <w:jc w:val="both"/>
        <w:rPr>
          <w:rFonts w:ascii="Century Gothic" w:eastAsia="Calibri" w:hAnsi="Century Gothic"/>
          <w:sz w:val="22"/>
          <w:szCs w:val="22"/>
        </w:rPr>
      </w:pPr>
      <w:r w:rsidRPr="007634A8">
        <w:rPr>
          <w:rFonts w:ascii="Century Gothic" w:eastAsia="Calibri" w:hAnsi="Century Gothic"/>
          <w:sz w:val="22"/>
          <w:szCs w:val="22"/>
        </w:rPr>
        <w:t>Le Associazioni di Volontariato di Protezione Civile sono responsabili civilmente e penalmente dei danni di qualsiasi genere che potessero derivare a persone, proprietà e cose nell’esecuzione dell’attività oggetto della collaborazione.</w:t>
      </w:r>
    </w:p>
    <w:p w14:paraId="6F7BB5B7" w14:textId="77777777" w:rsidR="00044C02" w:rsidRPr="007634A8" w:rsidRDefault="00044C02" w:rsidP="00444C74">
      <w:pPr>
        <w:pStyle w:val="Corpotesto"/>
        <w:spacing w:line="276" w:lineRule="auto"/>
        <w:ind w:left="143" w:right="159"/>
        <w:jc w:val="both"/>
        <w:rPr>
          <w:rFonts w:ascii="Century Gothic" w:eastAsia="Calibri" w:hAnsi="Century Gothic"/>
          <w:sz w:val="22"/>
          <w:szCs w:val="22"/>
        </w:rPr>
      </w:pPr>
      <w:r w:rsidRPr="007634A8">
        <w:rPr>
          <w:rFonts w:ascii="Century Gothic" w:eastAsia="Calibri" w:hAnsi="Century Gothic"/>
          <w:sz w:val="22"/>
          <w:szCs w:val="22"/>
        </w:rPr>
        <w:t>Le Associazioni di Volontariato di Protezione Civile sono altresì tenute a dichiarare, pena esclusione dalla selezione, di essere in regola con il pagamento degli obblighi tributari.</w:t>
      </w:r>
    </w:p>
    <w:p w14:paraId="77F7316D" w14:textId="77777777" w:rsidR="006D29C6" w:rsidRPr="007634A8" w:rsidRDefault="006D29C6" w:rsidP="007634A8">
      <w:pPr>
        <w:pStyle w:val="Corpotesto"/>
        <w:spacing w:line="276" w:lineRule="auto"/>
        <w:jc w:val="both"/>
        <w:rPr>
          <w:rFonts w:ascii="Century Gothic" w:eastAsia="Calibri" w:hAnsi="Century Gothic"/>
          <w:sz w:val="22"/>
          <w:szCs w:val="22"/>
        </w:rPr>
        <w:sectPr w:rsidR="006D29C6" w:rsidRPr="007634A8">
          <w:headerReference w:type="default" r:id="rId8"/>
          <w:footerReference w:type="default" r:id="rId9"/>
          <w:pgSz w:w="11910" w:h="16840"/>
          <w:pgMar w:top="760" w:right="992" w:bottom="1000" w:left="992" w:header="208" w:footer="808" w:gutter="0"/>
          <w:cols w:space="720"/>
        </w:sectPr>
      </w:pPr>
    </w:p>
    <w:p w14:paraId="61301DDA" w14:textId="77777777" w:rsidR="006D29C6" w:rsidRPr="007634A8" w:rsidRDefault="006D29C6" w:rsidP="007634A8">
      <w:pPr>
        <w:pStyle w:val="Corpotesto"/>
        <w:spacing w:line="276" w:lineRule="auto"/>
        <w:ind w:left="285"/>
        <w:rPr>
          <w:rFonts w:ascii="Century Gothic" w:eastAsia="Calibri" w:hAnsi="Century Gothic"/>
          <w:sz w:val="22"/>
          <w:szCs w:val="22"/>
        </w:rPr>
      </w:pPr>
    </w:p>
    <w:p w14:paraId="0DF62CC2" w14:textId="77777777" w:rsidR="006D29C6" w:rsidRPr="007634A8" w:rsidRDefault="006D29C6" w:rsidP="007634A8">
      <w:pPr>
        <w:pStyle w:val="Corpotesto"/>
        <w:spacing w:line="276" w:lineRule="auto"/>
        <w:rPr>
          <w:rFonts w:ascii="Century Gothic" w:eastAsia="Calibri" w:hAnsi="Century Gothic"/>
          <w:sz w:val="22"/>
          <w:szCs w:val="22"/>
        </w:rPr>
      </w:pPr>
    </w:p>
    <w:p w14:paraId="381FCBEB" w14:textId="77777777" w:rsidR="006D29C6" w:rsidRPr="007634A8" w:rsidRDefault="009C421C" w:rsidP="007634A8">
      <w:pPr>
        <w:pStyle w:val="Corpotesto"/>
        <w:spacing w:line="276" w:lineRule="auto"/>
        <w:ind w:left="143" w:right="158"/>
        <w:jc w:val="both"/>
        <w:rPr>
          <w:rFonts w:ascii="Century Gothic" w:eastAsia="Calibri" w:hAnsi="Century Gothic"/>
          <w:sz w:val="22"/>
          <w:szCs w:val="22"/>
        </w:rPr>
      </w:pPr>
      <w:r w:rsidRPr="007634A8">
        <w:rPr>
          <w:rFonts w:ascii="Century Gothic" w:eastAsia="Calibri" w:hAnsi="Century Gothic"/>
          <w:sz w:val="22"/>
          <w:szCs w:val="22"/>
        </w:rPr>
        <w:t>.</w:t>
      </w:r>
    </w:p>
    <w:p w14:paraId="36DECE1D" w14:textId="77777777" w:rsidR="006D29C6" w:rsidRPr="007634A8" w:rsidRDefault="000D0143" w:rsidP="007634A8">
      <w:pPr>
        <w:pStyle w:val="Titolo2"/>
        <w:spacing w:line="276" w:lineRule="auto"/>
        <w:rPr>
          <w:rFonts w:ascii="Century Gothic" w:eastAsia="Calibri" w:hAnsi="Century Gothic"/>
          <w:bCs w:val="0"/>
          <w:sz w:val="22"/>
          <w:szCs w:val="22"/>
        </w:rPr>
      </w:pPr>
      <w:r w:rsidRPr="007634A8">
        <w:rPr>
          <w:rFonts w:ascii="Century Gothic" w:eastAsia="Calibri" w:hAnsi="Century Gothic"/>
          <w:bCs w:val="0"/>
          <w:sz w:val="22"/>
          <w:szCs w:val="22"/>
        </w:rPr>
        <w:t>Art. 5 – Spese ammesse a rimborso e rendicontazione</w:t>
      </w:r>
    </w:p>
    <w:p w14:paraId="1C95FCEA" w14:textId="77777777" w:rsidR="006D29C6" w:rsidRPr="007634A8" w:rsidRDefault="006D29C6" w:rsidP="007634A8">
      <w:pPr>
        <w:pStyle w:val="Corpotesto"/>
        <w:spacing w:line="276" w:lineRule="auto"/>
        <w:rPr>
          <w:rFonts w:ascii="Century Gothic" w:eastAsia="Calibri" w:hAnsi="Century Gothic"/>
          <w:sz w:val="22"/>
          <w:szCs w:val="22"/>
        </w:rPr>
      </w:pPr>
    </w:p>
    <w:p w14:paraId="41145055" w14:textId="77777777" w:rsidR="006D29C6" w:rsidRPr="007634A8" w:rsidRDefault="000D0143" w:rsidP="00444C74">
      <w:pPr>
        <w:pStyle w:val="Corpotesto"/>
        <w:spacing w:line="276" w:lineRule="auto"/>
        <w:ind w:left="143"/>
        <w:jc w:val="both"/>
        <w:rPr>
          <w:rFonts w:ascii="Century Gothic" w:eastAsia="Calibri" w:hAnsi="Century Gothic"/>
          <w:sz w:val="22"/>
          <w:szCs w:val="22"/>
        </w:rPr>
      </w:pPr>
      <w:r w:rsidRPr="007634A8">
        <w:rPr>
          <w:rFonts w:ascii="Century Gothic" w:eastAsia="Calibri" w:hAnsi="Century Gothic"/>
          <w:sz w:val="22"/>
          <w:szCs w:val="22"/>
        </w:rPr>
        <w:t xml:space="preserve">Le spese per le presenti attività di collaborazione potranno essere ammissibili a rimborso fino ad un massimo di </w:t>
      </w:r>
      <w:r w:rsidR="00B54282" w:rsidRPr="007634A8">
        <w:rPr>
          <w:rFonts w:ascii="Century Gothic" w:eastAsia="Calibri" w:hAnsi="Century Gothic"/>
          <w:sz w:val="22"/>
          <w:szCs w:val="22"/>
        </w:rPr>
        <w:t>€ 30.000,00 (euro trentamila</w:t>
      </w:r>
      <w:r w:rsidRPr="007634A8">
        <w:rPr>
          <w:rFonts w:ascii="Century Gothic" w:eastAsia="Calibri" w:hAnsi="Century Gothic"/>
          <w:sz w:val="22"/>
          <w:szCs w:val="22"/>
        </w:rPr>
        <w:t>) annui, sino alla data di scadenza della convenzione.</w:t>
      </w:r>
    </w:p>
    <w:p w14:paraId="435AB6FA" w14:textId="77777777" w:rsidR="006D29C6" w:rsidRPr="007634A8" w:rsidRDefault="000D0143" w:rsidP="00444C74">
      <w:pPr>
        <w:pStyle w:val="Corpotesto"/>
        <w:spacing w:line="276" w:lineRule="auto"/>
        <w:ind w:left="143"/>
        <w:jc w:val="both"/>
        <w:rPr>
          <w:rFonts w:ascii="Century Gothic" w:eastAsia="Calibri" w:hAnsi="Century Gothic"/>
          <w:sz w:val="22"/>
          <w:szCs w:val="22"/>
        </w:rPr>
      </w:pPr>
      <w:r w:rsidRPr="007634A8">
        <w:rPr>
          <w:rFonts w:ascii="Century Gothic" w:eastAsia="Calibri" w:hAnsi="Century Gothic"/>
          <w:sz w:val="22"/>
          <w:szCs w:val="22"/>
        </w:rPr>
        <w:t>Nell’eventualità di raggiungimento anticipato del suddetto tetto di spesa non verranno erogati ulteriori somme per le attività di supporto a valere sulla convenzione.</w:t>
      </w:r>
    </w:p>
    <w:p w14:paraId="0A2A7675" w14:textId="77777777" w:rsidR="006D29C6" w:rsidRPr="007634A8" w:rsidRDefault="000D0143" w:rsidP="00444C74">
      <w:pPr>
        <w:pStyle w:val="Corpotesto"/>
        <w:spacing w:line="276" w:lineRule="auto"/>
        <w:ind w:left="143"/>
        <w:jc w:val="both"/>
        <w:rPr>
          <w:rFonts w:ascii="Century Gothic" w:eastAsia="Calibri" w:hAnsi="Century Gothic"/>
          <w:sz w:val="22"/>
          <w:szCs w:val="22"/>
        </w:rPr>
      </w:pPr>
      <w:r w:rsidRPr="007634A8">
        <w:rPr>
          <w:rFonts w:ascii="Century Gothic" w:eastAsia="Calibri" w:hAnsi="Century Gothic"/>
          <w:sz w:val="22"/>
          <w:szCs w:val="22"/>
        </w:rPr>
        <w:t>In caso di sospensione e/o recesso dalla convenzione di una Associazione, si procederà allo scorrimento della graduatoria con il subentro, per la somma residua, dell’Associazione utilmente collocata in graduatoria.</w:t>
      </w:r>
    </w:p>
    <w:p w14:paraId="1A0F0D9E" w14:textId="2A5B6ECC" w:rsidR="006D29C6" w:rsidRPr="007634A8" w:rsidRDefault="000D0143" w:rsidP="00444C74">
      <w:pPr>
        <w:pStyle w:val="Corpotesto"/>
        <w:spacing w:line="276" w:lineRule="auto"/>
        <w:ind w:left="143" w:right="146"/>
        <w:jc w:val="both"/>
        <w:rPr>
          <w:rFonts w:ascii="Century Gothic" w:eastAsia="Calibri" w:hAnsi="Century Gothic"/>
          <w:sz w:val="22"/>
          <w:szCs w:val="22"/>
        </w:rPr>
      </w:pPr>
      <w:r w:rsidRPr="007634A8">
        <w:rPr>
          <w:rFonts w:ascii="Century Gothic" w:eastAsia="Calibri" w:hAnsi="Century Gothic"/>
          <w:sz w:val="22"/>
          <w:szCs w:val="22"/>
        </w:rPr>
        <w:t>Le richieste di rimborso dovranno essere predisposte su apposito modello a firma del legale rappresentante dell’Associazione allegando copia dell’attestazione di presenza del personale e del/i mezzo/</w:t>
      </w:r>
      <w:r w:rsidR="00DF0D2E" w:rsidRPr="007634A8">
        <w:rPr>
          <w:rFonts w:ascii="Century Gothic" w:eastAsia="Calibri" w:hAnsi="Century Gothic"/>
          <w:sz w:val="22"/>
          <w:szCs w:val="22"/>
        </w:rPr>
        <w:t>i impiegato</w:t>
      </w:r>
      <w:r w:rsidRPr="007634A8">
        <w:rPr>
          <w:rFonts w:ascii="Century Gothic" w:eastAsia="Calibri" w:hAnsi="Century Gothic"/>
          <w:sz w:val="22"/>
          <w:szCs w:val="22"/>
        </w:rPr>
        <w:t>/</w:t>
      </w:r>
      <w:r w:rsidR="00DF0D2E" w:rsidRPr="007634A8">
        <w:rPr>
          <w:rFonts w:ascii="Century Gothic" w:eastAsia="Calibri" w:hAnsi="Century Gothic"/>
          <w:sz w:val="22"/>
          <w:szCs w:val="22"/>
        </w:rPr>
        <w:t>i nelle</w:t>
      </w:r>
      <w:r w:rsidRPr="007634A8">
        <w:rPr>
          <w:rFonts w:ascii="Century Gothic" w:eastAsia="Calibri" w:hAnsi="Century Gothic"/>
          <w:sz w:val="22"/>
          <w:szCs w:val="22"/>
        </w:rPr>
        <w:t xml:space="preserve"> attività espletate nonché gli originali delle spese sostenute</w:t>
      </w:r>
      <w:r w:rsidR="00B54282" w:rsidRPr="007634A8">
        <w:rPr>
          <w:rFonts w:ascii="Century Gothic" w:eastAsia="Calibri" w:hAnsi="Century Gothic"/>
          <w:sz w:val="22"/>
          <w:szCs w:val="22"/>
        </w:rPr>
        <w:t xml:space="preserve"> (es. carburante, pedaggi autostradali, polizza assicurativa, interventi di riparazione dei mezzi, ecc.)</w:t>
      </w:r>
      <w:r w:rsidRPr="007634A8">
        <w:rPr>
          <w:rFonts w:ascii="Century Gothic" w:eastAsia="Calibri" w:hAnsi="Century Gothic"/>
          <w:sz w:val="22"/>
          <w:szCs w:val="22"/>
        </w:rPr>
        <w:t>. Il tutto dovrà essere trasmesso a mezzo protocollo dell’Ente e/o consegnato a mano in busta chiusa presso gli uffici del Servizio di Protezione Civile.</w:t>
      </w:r>
    </w:p>
    <w:p w14:paraId="4E8A3932" w14:textId="77777777" w:rsidR="006D29C6" w:rsidRPr="007634A8" w:rsidRDefault="006D29C6" w:rsidP="007634A8">
      <w:pPr>
        <w:pStyle w:val="Corpotesto"/>
        <w:spacing w:line="276" w:lineRule="auto"/>
        <w:rPr>
          <w:rFonts w:ascii="Century Gothic" w:eastAsia="Calibri" w:hAnsi="Century Gothic"/>
          <w:sz w:val="22"/>
          <w:szCs w:val="22"/>
        </w:rPr>
      </w:pPr>
    </w:p>
    <w:p w14:paraId="27C101FE" w14:textId="77777777" w:rsidR="0087748F" w:rsidRPr="007634A8" w:rsidRDefault="0087748F" w:rsidP="007634A8">
      <w:pPr>
        <w:pStyle w:val="Titolo2"/>
        <w:spacing w:line="276" w:lineRule="auto"/>
        <w:ind w:left="19"/>
        <w:rPr>
          <w:rFonts w:ascii="Century Gothic" w:eastAsia="Calibri" w:hAnsi="Century Gothic"/>
          <w:b w:val="0"/>
          <w:bCs w:val="0"/>
          <w:sz w:val="22"/>
          <w:szCs w:val="22"/>
        </w:rPr>
      </w:pPr>
    </w:p>
    <w:p w14:paraId="3276240C" w14:textId="77777777" w:rsidR="006D29C6" w:rsidRPr="007634A8" w:rsidRDefault="000D0143" w:rsidP="007634A8">
      <w:pPr>
        <w:pStyle w:val="Titolo2"/>
        <w:spacing w:line="276" w:lineRule="auto"/>
        <w:ind w:left="19"/>
        <w:rPr>
          <w:rFonts w:ascii="Century Gothic" w:eastAsia="Calibri" w:hAnsi="Century Gothic"/>
          <w:bCs w:val="0"/>
          <w:sz w:val="22"/>
          <w:szCs w:val="22"/>
        </w:rPr>
      </w:pPr>
      <w:r w:rsidRPr="007634A8">
        <w:rPr>
          <w:rFonts w:ascii="Century Gothic" w:eastAsia="Calibri" w:hAnsi="Century Gothic"/>
          <w:bCs w:val="0"/>
          <w:sz w:val="22"/>
          <w:szCs w:val="22"/>
        </w:rPr>
        <w:t>Art. 6 – Responsabilità e rispetto delle disposizioni di cui al Codice di Comportamento</w:t>
      </w:r>
    </w:p>
    <w:p w14:paraId="7951B1BA" w14:textId="77777777" w:rsidR="006D29C6" w:rsidRPr="007634A8" w:rsidRDefault="006D29C6" w:rsidP="007634A8">
      <w:pPr>
        <w:pStyle w:val="Corpotesto"/>
        <w:spacing w:line="276" w:lineRule="auto"/>
        <w:rPr>
          <w:rFonts w:ascii="Century Gothic" w:eastAsia="Calibri" w:hAnsi="Century Gothic"/>
          <w:sz w:val="22"/>
          <w:szCs w:val="22"/>
        </w:rPr>
      </w:pPr>
    </w:p>
    <w:p w14:paraId="4E1C36D0" w14:textId="77777777" w:rsidR="006D29C6" w:rsidRPr="007634A8" w:rsidRDefault="000D0143" w:rsidP="007634A8">
      <w:pPr>
        <w:pStyle w:val="Corpotesto"/>
        <w:spacing w:line="276" w:lineRule="auto"/>
        <w:ind w:left="143" w:right="147"/>
        <w:jc w:val="both"/>
        <w:rPr>
          <w:rFonts w:ascii="Century Gothic" w:eastAsia="Calibri" w:hAnsi="Century Gothic"/>
          <w:sz w:val="22"/>
          <w:szCs w:val="22"/>
        </w:rPr>
      </w:pPr>
      <w:r w:rsidRPr="007634A8">
        <w:rPr>
          <w:rFonts w:ascii="Century Gothic" w:eastAsia="Calibri" w:hAnsi="Century Gothic"/>
          <w:sz w:val="22"/>
          <w:szCs w:val="22"/>
        </w:rPr>
        <w:t xml:space="preserve">Le responsabilità civili e penali, per inadempienza o negligenza rispetto alle indicazioni ricevute dal Servizio </w:t>
      </w:r>
      <w:r w:rsidR="009C421C" w:rsidRPr="007634A8">
        <w:rPr>
          <w:rFonts w:ascii="Century Gothic" w:eastAsia="Calibri" w:hAnsi="Century Gothic"/>
          <w:sz w:val="22"/>
          <w:szCs w:val="22"/>
        </w:rPr>
        <w:t>Protezione Civile (Sindaco</w:t>
      </w:r>
      <w:r w:rsidRPr="007634A8">
        <w:rPr>
          <w:rFonts w:ascii="Century Gothic" w:eastAsia="Calibri" w:hAnsi="Century Gothic"/>
          <w:sz w:val="22"/>
          <w:szCs w:val="22"/>
        </w:rPr>
        <w:t>, Responsabile del Procedimento e con i Funzionari incaricati e/o preposti) nonché per eventuali danni causati</w:t>
      </w:r>
      <w:r w:rsidR="0087748F" w:rsidRPr="007634A8">
        <w:rPr>
          <w:rFonts w:ascii="Century Gothic" w:eastAsia="Calibri" w:hAnsi="Century Gothic"/>
          <w:sz w:val="22"/>
          <w:szCs w:val="22"/>
        </w:rPr>
        <w:t xml:space="preserve"> a terzi</w:t>
      </w:r>
      <w:r w:rsidRPr="007634A8">
        <w:rPr>
          <w:rFonts w:ascii="Century Gothic" w:eastAsia="Calibri" w:hAnsi="Century Gothic"/>
          <w:sz w:val="22"/>
          <w:szCs w:val="22"/>
        </w:rPr>
        <w:t xml:space="preserve"> restano in capo all’Associazione.</w:t>
      </w:r>
    </w:p>
    <w:p w14:paraId="2B6FA859" w14:textId="77777777" w:rsidR="006D29C6" w:rsidRPr="007634A8" w:rsidRDefault="000D0143" w:rsidP="007634A8">
      <w:pPr>
        <w:pStyle w:val="Corpotesto"/>
        <w:spacing w:line="276" w:lineRule="auto"/>
        <w:ind w:left="143" w:right="150"/>
        <w:jc w:val="both"/>
        <w:rPr>
          <w:rFonts w:ascii="Century Gothic" w:eastAsia="Calibri" w:hAnsi="Century Gothic"/>
          <w:sz w:val="22"/>
          <w:szCs w:val="22"/>
        </w:rPr>
      </w:pPr>
      <w:r w:rsidRPr="007634A8">
        <w:rPr>
          <w:rFonts w:ascii="Century Gothic" w:eastAsia="Calibri" w:hAnsi="Century Gothic"/>
          <w:sz w:val="22"/>
          <w:szCs w:val="22"/>
        </w:rPr>
        <w:t>L’Associazione, in relazione alle prestazioni di collaborazione descritte nella presente convenzione, dovrà attenersi, personalmente e per il tramite del personale preposto, agli obblighi di condotta, per quanto compatibili, previsti dal Codice di comporta</w:t>
      </w:r>
      <w:r w:rsidR="00870345" w:rsidRPr="007634A8">
        <w:rPr>
          <w:rFonts w:ascii="Century Gothic" w:eastAsia="Calibri" w:hAnsi="Century Gothic"/>
          <w:sz w:val="22"/>
          <w:szCs w:val="22"/>
        </w:rPr>
        <w:t>mento del Comune di Pompei.</w:t>
      </w:r>
    </w:p>
    <w:p w14:paraId="759A2F8D" w14:textId="77777777" w:rsidR="006D29C6" w:rsidRPr="007634A8" w:rsidRDefault="000D0143" w:rsidP="007634A8">
      <w:pPr>
        <w:pStyle w:val="Corpotesto"/>
        <w:spacing w:line="276" w:lineRule="auto"/>
        <w:ind w:left="143" w:right="151"/>
        <w:jc w:val="both"/>
        <w:rPr>
          <w:rFonts w:ascii="Century Gothic" w:eastAsia="Calibri" w:hAnsi="Century Gothic"/>
          <w:sz w:val="22"/>
          <w:szCs w:val="22"/>
        </w:rPr>
      </w:pPr>
      <w:r w:rsidRPr="007634A8">
        <w:rPr>
          <w:rFonts w:ascii="Century Gothic" w:eastAsia="Calibri" w:hAnsi="Century Gothic"/>
          <w:sz w:val="22"/>
          <w:szCs w:val="22"/>
        </w:rPr>
        <w:t>La violazione degli obblighi derivanti dal suddetto Codice comporterà la risoluzione della presente convenzione. Pertanto, in caso di inot</w:t>
      </w:r>
      <w:r w:rsidR="00CF5032" w:rsidRPr="007634A8">
        <w:rPr>
          <w:rFonts w:ascii="Century Gothic" w:eastAsia="Calibri" w:hAnsi="Century Gothic"/>
          <w:sz w:val="22"/>
          <w:szCs w:val="22"/>
        </w:rPr>
        <w:t>temperanza, il Comune di Pompei</w:t>
      </w:r>
      <w:r w:rsidRPr="007634A8">
        <w:rPr>
          <w:rFonts w:ascii="Century Gothic" w:eastAsia="Calibri" w:hAnsi="Century Gothic"/>
          <w:sz w:val="22"/>
          <w:szCs w:val="22"/>
        </w:rPr>
        <w:t xml:space="preserve"> provvederà alla contestazione assegnando un termine di 15 (quindici) giorni per la presentazione delle giustificazioni.</w:t>
      </w:r>
    </w:p>
    <w:p w14:paraId="371F3088" w14:textId="77777777" w:rsidR="006D29C6" w:rsidRPr="007634A8" w:rsidRDefault="000D0143" w:rsidP="007634A8">
      <w:pPr>
        <w:pStyle w:val="Corpotesto"/>
        <w:spacing w:line="276" w:lineRule="auto"/>
        <w:ind w:left="143" w:right="147"/>
        <w:jc w:val="both"/>
        <w:rPr>
          <w:rFonts w:ascii="Century Gothic" w:eastAsia="Calibri" w:hAnsi="Century Gothic"/>
          <w:sz w:val="22"/>
          <w:szCs w:val="22"/>
        </w:rPr>
      </w:pPr>
      <w:r w:rsidRPr="007634A8">
        <w:rPr>
          <w:rFonts w:ascii="Century Gothic" w:eastAsia="Calibri" w:hAnsi="Century Gothic"/>
          <w:sz w:val="22"/>
          <w:szCs w:val="22"/>
        </w:rPr>
        <w:t xml:space="preserve">Decorso infruttuosamente il termine predetto, ovvero nel caso di giustificazioni non congrue, </w:t>
      </w:r>
      <w:r w:rsidR="004E4830" w:rsidRPr="007634A8">
        <w:rPr>
          <w:rFonts w:ascii="Century Gothic" w:eastAsia="Calibri" w:hAnsi="Century Gothic"/>
          <w:sz w:val="22"/>
          <w:szCs w:val="22"/>
        </w:rPr>
        <w:t xml:space="preserve">il Responsabile del Settore ove è incardinato l’ufficio di protezione </w:t>
      </w:r>
      <w:proofErr w:type="spellStart"/>
      <w:r w:rsidR="004E4830" w:rsidRPr="007634A8">
        <w:rPr>
          <w:rFonts w:ascii="Century Gothic" w:eastAsia="Calibri" w:hAnsi="Century Gothic"/>
          <w:sz w:val="22"/>
          <w:szCs w:val="22"/>
        </w:rPr>
        <w:t>ivile</w:t>
      </w:r>
      <w:proofErr w:type="spellEnd"/>
      <w:r w:rsidRPr="007634A8">
        <w:rPr>
          <w:rFonts w:ascii="Century Gothic" w:eastAsia="Calibri" w:hAnsi="Century Gothic"/>
          <w:sz w:val="22"/>
          <w:szCs w:val="22"/>
        </w:rPr>
        <w:t>/Dirigente interessato disporrà, con provvedimento motivato, risoluzione del rapporto, fatto salvo per il Comune il diritto di risarcimento dei danni. L’Associazione, ai fini del rispetto di quanto previsto dalla presente norma di comportamento, dà atto, ad ogni e qualunque effetto, di essere a perfetta conoscenza e di accettare le disposizioni, per quanto compatibili, del Codice di Comportamento.</w:t>
      </w:r>
    </w:p>
    <w:p w14:paraId="42959212" w14:textId="77777777" w:rsidR="006D29C6" w:rsidRPr="007634A8" w:rsidRDefault="000D0143" w:rsidP="007634A8">
      <w:pPr>
        <w:pStyle w:val="Corpotesto"/>
        <w:spacing w:line="276" w:lineRule="auto"/>
        <w:ind w:left="143" w:right="155"/>
        <w:jc w:val="both"/>
        <w:rPr>
          <w:rFonts w:ascii="Century Gothic" w:eastAsia="Calibri" w:hAnsi="Century Gothic"/>
          <w:sz w:val="22"/>
          <w:szCs w:val="22"/>
        </w:rPr>
      </w:pPr>
      <w:r w:rsidRPr="007634A8">
        <w:rPr>
          <w:rFonts w:ascii="Century Gothic" w:eastAsia="Calibri" w:hAnsi="Century Gothic"/>
          <w:sz w:val="22"/>
          <w:szCs w:val="22"/>
        </w:rPr>
        <w:t>In caso di gravi e reiterate violazioni delle suddette disposizioni la presente convenzione sarà unilateralmente risolta dall’Amministrazione.</w:t>
      </w:r>
    </w:p>
    <w:p w14:paraId="7F118D02" w14:textId="77777777" w:rsidR="006D29C6" w:rsidRPr="007634A8" w:rsidRDefault="006D29C6" w:rsidP="007634A8">
      <w:pPr>
        <w:pStyle w:val="Corpotesto"/>
        <w:spacing w:line="276" w:lineRule="auto"/>
        <w:rPr>
          <w:rFonts w:ascii="Century Gothic" w:eastAsia="Calibri" w:hAnsi="Century Gothic"/>
          <w:sz w:val="22"/>
          <w:szCs w:val="22"/>
        </w:rPr>
      </w:pPr>
    </w:p>
    <w:p w14:paraId="5F5B8913" w14:textId="77777777" w:rsidR="006D29C6" w:rsidRPr="007634A8" w:rsidRDefault="000D0143" w:rsidP="007634A8">
      <w:pPr>
        <w:pStyle w:val="Titolo2"/>
        <w:spacing w:line="276" w:lineRule="auto"/>
        <w:ind w:left="25"/>
        <w:rPr>
          <w:rFonts w:ascii="Century Gothic" w:eastAsia="Calibri" w:hAnsi="Century Gothic"/>
          <w:bCs w:val="0"/>
          <w:sz w:val="22"/>
          <w:szCs w:val="22"/>
        </w:rPr>
      </w:pPr>
      <w:r w:rsidRPr="007634A8">
        <w:rPr>
          <w:rFonts w:ascii="Century Gothic" w:eastAsia="Calibri" w:hAnsi="Century Gothic"/>
          <w:bCs w:val="0"/>
          <w:sz w:val="22"/>
          <w:szCs w:val="22"/>
        </w:rPr>
        <w:t>Art. 7 – Trattamento dei dati personali</w:t>
      </w:r>
    </w:p>
    <w:p w14:paraId="55A687C6" w14:textId="77777777" w:rsidR="006D29C6" w:rsidRPr="007634A8" w:rsidRDefault="006D29C6" w:rsidP="007634A8">
      <w:pPr>
        <w:pStyle w:val="Corpotesto"/>
        <w:spacing w:line="276" w:lineRule="auto"/>
        <w:rPr>
          <w:rFonts w:ascii="Century Gothic" w:eastAsia="Calibri" w:hAnsi="Century Gothic"/>
          <w:b/>
          <w:sz w:val="22"/>
          <w:szCs w:val="22"/>
        </w:rPr>
      </w:pPr>
    </w:p>
    <w:p w14:paraId="70B3AA04" w14:textId="77777777" w:rsidR="006D29C6" w:rsidRPr="007634A8" w:rsidRDefault="000D0143" w:rsidP="007634A8">
      <w:pPr>
        <w:pStyle w:val="Corpotesto"/>
        <w:spacing w:line="276" w:lineRule="auto"/>
        <w:ind w:left="143" w:right="156"/>
        <w:jc w:val="both"/>
        <w:rPr>
          <w:rFonts w:ascii="Century Gothic" w:eastAsia="Calibri" w:hAnsi="Century Gothic"/>
          <w:sz w:val="22"/>
          <w:szCs w:val="22"/>
        </w:rPr>
      </w:pPr>
      <w:r w:rsidRPr="007634A8">
        <w:rPr>
          <w:rFonts w:ascii="Century Gothic" w:eastAsia="Calibri" w:hAnsi="Century Gothic"/>
          <w:sz w:val="22"/>
          <w:szCs w:val="22"/>
        </w:rPr>
        <w:t xml:space="preserve">Ai sensi del vigente GDPR REG. UE 2016/679 e del d.lgs. n. 196/20003 e ss.mm.ii., si informa </w:t>
      </w:r>
      <w:r w:rsidRPr="007634A8">
        <w:rPr>
          <w:rFonts w:ascii="Century Gothic" w:eastAsia="Calibri" w:hAnsi="Century Gothic"/>
          <w:sz w:val="22"/>
          <w:szCs w:val="22"/>
        </w:rPr>
        <w:lastRenderedPageBreak/>
        <w:t>che le finalità cui sono destinati i dati raccolti sono inerenti strettamente e soltanto allo svolgimento della procedura di selezione, fino alla stipulazione della convenzione.</w:t>
      </w:r>
    </w:p>
    <w:p w14:paraId="378E5BA8" w14:textId="77777777" w:rsidR="006D29C6" w:rsidRPr="007634A8" w:rsidRDefault="000D0143" w:rsidP="007634A8">
      <w:pPr>
        <w:pStyle w:val="Corpotesto"/>
        <w:spacing w:line="276" w:lineRule="auto"/>
        <w:ind w:left="143" w:right="146"/>
        <w:jc w:val="both"/>
        <w:rPr>
          <w:rFonts w:ascii="Century Gothic" w:eastAsia="Calibri" w:hAnsi="Century Gothic"/>
          <w:sz w:val="22"/>
          <w:szCs w:val="22"/>
        </w:rPr>
      </w:pPr>
      <w:r w:rsidRPr="007634A8">
        <w:rPr>
          <w:rFonts w:ascii="Century Gothic" w:eastAsia="Calibri" w:hAnsi="Century Gothic"/>
          <w:sz w:val="22"/>
          <w:szCs w:val="22"/>
        </w:rPr>
        <w:t>Il conferimento dei dati ha natura facoltativa e si configura più esattamente come onere, nel senso che il concorrente, se intende partecipare al procedimento, dovrà rendere le dichiarazioni richieste dall’Amministrazione in base alla normativa vigente.</w:t>
      </w:r>
    </w:p>
    <w:p w14:paraId="6B5F0DC7" w14:textId="77777777" w:rsidR="006D29C6" w:rsidRPr="007634A8" w:rsidRDefault="000D0143" w:rsidP="007634A8">
      <w:pPr>
        <w:pStyle w:val="Corpotesto"/>
        <w:spacing w:line="276" w:lineRule="auto"/>
        <w:ind w:left="143"/>
        <w:rPr>
          <w:rFonts w:ascii="Century Gothic" w:eastAsia="Calibri" w:hAnsi="Century Gothic"/>
          <w:sz w:val="22"/>
          <w:szCs w:val="22"/>
        </w:rPr>
      </w:pPr>
      <w:r w:rsidRPr="007634A8">
        <w:rPr>
          <w:rFonts w:ascii="Century Gothic" w:eastAsia="Calibri" w:hAnsi="Century Gothic"/>
          <w:sz w:val="22"/>
          <w:szCs w:val="22"/>
        </w:rPr>
        <w:t>La conseguenza di un eventuale rifiuto di rispondere determinerà l’esclusione della presente procedura.</w:t>
      </w:r>
    </w:p>
    <w:p w14:paraId="38A06BA7" w14:textId="77777777" w:rsidR="006D29C6" w:rsidRPr="007634A8" w:rsidRDefault="000D0143" w:rsidP="007634A8">
      <w:pPr>
        <w:pStyle w:val="Corpotesto"/>
        <w:spacing w:line="276" w:lineRule="auto"/>
        <w:ind w:left="143"/>
        <w:rPr>
          <w:rFonts w:ascii="Century Gothic" w:eastAsia="Calibri" w:hAnsi="Century Gothic"/>
          <w:sz w:val="22"/>
          <w:szCs w:val="22"/>
        </w:rPr>
      </w:pPr>
      <w:r w:rsidRPr="007634A8">
        <w:rPr>
          <w:rFonts w:ascii="Century Gothic" w:eastAsia="Calibri" w:hAnsi="Century Gothic"/>
          <w:sz w:val="22"/>
          <w:szCs w:val="22"/>
        </w:rPr>
        <w:t>I soggetti o le categorie di soggetti ai quali i dati possono essere comunicati è il personale interno dell’Amministrazione procedente.</w:t>
      </w:r>
    </w:p>
    <w:p w14:paraId="7D4EAFEB" w14:textId="77777777" w:rsidR="006D29C6" w:rsidRPr="007634A8" w:rsidRDefault="000D0143" w:rsidP="007634A8">
      <w:pPr>
        <w:pStyle w:val="Corpotesto"/>
        <w:spacing w:line="276" w:lineRule="auto"/>
        <w:ind w:left="143"/>
        <w:rPr>
          <w:rFonts w:ascii="Century Gothic" w:eastAsia="Calibri" w:hAnsi="Century Gothic"/>
          <w:sz w:val="22"/>
          <w:szCs w:val="22"/>
        </w:rPr>
      </w:pPr>
      <w:r w:rsidRPr="007634A8">
        <w:rPr>
          <w:rFonts w:ascii="Century Gothic" w:eastAsia="Calibri" w:hAnsi="Century Gothic"/>
          <w:sz w:val="22"/>
          <w:szCs w:val="22"/>
        </w:rPr>
        <w:t>I diritti spettanti all’interessato sono quelli previsti dalla vigente normativa in materia di rispetto della privacy, cui si rinvia; soggetto attivo della raccolta dei dati e titolare del tr</w:t>
      </w:r>
      <w:r w:rsidR="00CF5032" w:rsidRPr="007634A8">
        <w:rPr>
          <w:rFonts w:ascii="Century Gothic" w:eastAsia="Calibri" w:hAnsi="Century Gothic"/>
          <w:sz w:val="22"/>
          <w:szCs w:val="22"/>
        </w:rPr>
        <w:t>attamento è il Comune di Pompei</w:t>
      </w:r>
      <w:r w:rsidRPr="007634A8">
        <w:rPr>
          <w:rFonts w:ascii="Century Gothic" w:eastAsia="Calibri" w:hAnsi="Century Gothic"/>
          <w:sz w:val="22"/>
          <w:szCs w:val="22"/>
        </w:rPr>
        <w:t>.</w:t>
      </w:r>
    </w:p>
    <w:p w14:paraId="4EBFCACC" w14:textId="77777777" w:rsidR="006D29C6" w:rsidRPr="007634A8" w:rsidRDefault="006D29C6" w:rsidP="007634A8">
      <w:pPr>
        <w:pStyle w:val="Corpotesto"/>
        <w:spacing w:line="276" w:lineRule="auto"/>
        <w:rPr>
          <w:rFonts w:ascii="Century Gothic" w:eastAsia="Calibri" w:hAnsi="Century Gothic"/>
          <w:sz w:val="22"/>
          <w:szCs w:val="22"/>
        </w:rPr>
      </w:pPr>
    </w:p>
    <w:p w14:paraId="2ED3DAD6" w14:textId="77777777" w:rsidR="006D29C6" w:rsidRPr="007634A8" w:rsidRDefault="000D0143" w:rsidP="007634A8">
      <w:pPr>
        <w:pStyle w:val="Titolo2"/>
        <w:spacing w:line="276" w:lineRule="auto"/>
        <w:ind w:left="25"/>
        <w:rPr>
          <w:rFonts w:ascii="Century Gothic" w:eastAsia="Calibri" w:hAnsi="Century Gothic"/>
          <w:bCs w:val="0"/>
          <w:sz w:val="22"/>
          <w:szCs w:val="22"/>
        </w:rPr>
      </w:pPr>
      <w:r w:rsidRPr="007634A8">
        <w:rPr>
          <w:rFonts w:ascii="Century Gothic" w:eastAsia="Calibri" w:hAnsi="Century Gothic"/>
          <w:bCs w:val="0"/>
          <w:sz w:val="22"/>
          <w:szCs w:val="22"/>
        </w:rPr>
        <w:t>Art. 8 – Incompatibilità</w:t>
      </w:r>
    </w:p>
    <w:p w14:paraId="107F1EB5" w14:textId="77777777" w:rsidR="006D29C6" w:rsidRPr="007634A8" w:rsidRDefault="006D29C6" w:rsidP="007634A8">
      <w:pPr>
        <w:pStyle w:val="Corpotesto"/>
        <w:spacing w:line="276" w:lineRule="auto"/>
        <w:rPr>
          <w:rFonts w:ascii="Century Gothic" w:eastAsia="Calibri" w:hAnsi="Century Gothic"/>
          <w:b/>
          <w:sz w:val="22"/>
          <w:szCs w:val="22"/>
        </w:rPr>
      </w:pPr>
    </w:p>
    <w:p w14:paraId="77C9CCDC" w14:textId="77777777" w:rsidR="006D29C6" w:rsidRPr="007634A8" w:rsidRDefault="000D0143" w:rsidP="007634A8">
      <w:pPr>
        <w:pStyle w:val="Corpotesto"/>
        <w:spacing w:line="276" w:lineRule="auto"/>
        <w:ind w:left="143" w:right="153"/>
        <w:jc w:val="both"/>
        <w:rPr>
          <w:rFonts w:ascii="Century Gothic" w:eastAsia="Calibri" w:hAnsi="Century Gothic"/>
          <w:sz w:val="22"/>
          <w:szCs w:val="22"/>
        </w:rPr>
      </w:pPr>
      <w:r w:rsidRPr="007634A8">
        <w:rPr>
          <w:rFonts w:ascii="Century Gothic" w:eastAsia="Calibri" w:hAnsi="Century Gothic"/>
          <w:sz w:val="22"/>
          <w:szCs w:val="22"/>
        </w:rPr>
        <w:t>L’Associazione dichiara di non trovarsi, per ciascuno dei volontari impiegati per l’espletamento delle attività di collaborazione, in alcuna delle condizioni di incompatibilità ai sensi delle vigenti disposizioni legislative e regolamentari.</w:t>
      </w:r>
    </w:p>
    <w:p w14:paraId="13C4FC3A" w14:textId="77777777" w:rsidR="006D29C6" w:rsidRPr="007634A8" w:rsidRDefault="006D29C6" w:rsidP="007634A8">
      <w:pPr>
        <w:pStyle w:val="Corpotesto"/>
        <w:spacing w:line="276" w:lineRule="auto"/>
        <w:rPr>
          <w:rFonts w:ascii="Century Gothic" w:eastAsia="Calibri" w:hAnsi="Century Gothic"/>
          <w:sz w:val="22"/>
          <w:szCs w:val="22"/>
        </w:rPr>
      </w:pPr>
    </w:p>
    <w:p w14:paraId="070CEA8E" w14:textId="77777777" w:rsidR="006D29C6" w:rsidRPr="007634A8" w:rsidRDefault="000D0143" w:rsidP="007634A8">
      <w:pPr>
        <w:pStyle w:val="Titolo2"/>
        <w:spacing w:line="276" w:lineRule="auto"/>
        <w:ind w:left="327" w:right="325"/>
        <w:rPr>
          <w:rFonts w:ascii="Century Gothic" w:eastAsia="Calibri" w:hAnsi="Century Gothic"/>
          <w:bCs w:val="0"/>
          <w:sz w:val="22"/>
          <w:szCs w:val="22"/>
        </w:rPr>
      </w:pPr>
      <w:r w:rsidRPr="007634A8">
        <w:rPr>
          <w:rFonts w:ascii="Century Gothic" w:eastAsia="Calibri" w:hAnsi="Century Gothic"/>
          <w:bCs w:val="0"/>
          <w:sz w:val="22"/>
          <w:szCs w:val="22"/>
        </w:rPr>
        <w:t>Art. 9 – Inadempienze e risoluzione contrattuale, recesso e conclusione anticipata della convenzione</w:t>
      </w:r>
    </w:p>
    <w:p w14:paraId="158F06E1" w14:textId="77777777" w:rsidR="006D29C6" w:rsidRPr="007634A8" w:rsidRDefault="006D29C6" w:rsidP="007634A8">
      <w:pPr>
        <w:pStyle w:val="Corpotesto"/>
        <w:spacing w:line="276" w:lineRule="auto"/>
        <w:rPr>
          <w:rFonts w:ascii="Century Gothic" w:eastAsia="Calibri" w:hAnsi="Century Gothic"/>
          <w:b/>
          <w:sz w:val="22"/>
          <w:szCs w:val="22"/>
        </w:rPr>
      </w:pPr>
    </w:p>
    <w:p w14:paraId="2B07AF8B" w14:textId="77777777" w:rsidR="006D29C6" w:rsidRPr="007634A8" w:rsidRDefault="000D0143" w:rsidP="007634A8">
      <w:pPr>
        <w:pStyle w:val="Corpotesto"/>
        <w:spacing w:line="276" w:lineRule="auto"/>
        <w:ind w:left="143" w:right="150"/>
        <w:jc w:val="both"/>
        <w:rPr>
          <w:rFonts w:ascii="Century Gothic" w:eastAsia="Calibri" w:hAnsi="Century Gothic"/>
          <w:sz w:val="22"/>
          <w:szCs w:val="22"/>
        </w:rPr>
      </w:pPr>
      <w:r w:rsidRPr="007634A8">
        <w:rPr>
          <w:rFonts w:ascii="Century Gothic" w:eastAsia="Calibri" w:hAnsi="Century Gothic"/>
          <w:sz w:val="22"/>
          <w:szCs w:val="22"/>
        </w:rPr>
        <w:t>Le parti hanno facoltà di recedere in qualsiasi momento, previa comunicazione scritta e motivata da inviarsi a mezzo PEC nel rispetto del preavviso di almeno 60 giorni. La possibilità di recedere dalla presente convenzione da parte dell’Associazione si intende sospesa nel caso sia in corso una situazione emergenziale che renda indispensabile la collaborazione dell’Associazione al fine di poter garantire le finalità previste nel presente, salvo che l’Associazione per ragioni oggettive non sia più in grado di garantire quanto richiesto.</w:t>
      </w:r>
    </w:p>
    <w:p w14:paraId="60E63E1D" w14:textId="77777777" w:rsidR="006D29C6" w:rsidRPr="007634A8" w:rsidRDefault="000D0143" w:rsidP="007634A8">
      <w:pPr>
        <w:pStyle w:val="Corpotesto"/>
        <w:spacing w:line="276" w:lineRule="auto"/>
        <w:ind w:left="143" w:right="148"/>
        <w:jc w:val="both"/>
        <w:rPr>
          <w:rFonts w:ascii="Century Gothic" w:eastAsia="Calibri" w:hAnsi="Century Gothic"/>
          <w:sz w:val="22"/>
          <w:szCs w:val="22"/>
        </w:rPr>
      </w:pPr>
      <w:r w:rsidRPr="007634A8">
        <w:rPr>
          <w:rFonts w:ascii="Century Gothic" w:eastAsia="Calibri" w:hAnsi="Century Gothic"/>
          <w:sz w:val="22"/>
          <w:szCs w:val="22"/>
        </w:rPr>
        <w:t>In particolare, l’Ente, può risolvere la presente convenzione per ogni violazione o inadempimento delle obbligazioni assunte dall’Associazione.</w:t>
      </w:r>
    </w:p>
    <w:p w14:paraId="7BE9B779" w14:textId="77777777" w:rsidR="006D29C6" w:rsidRPr="007634A8" w:rsidRDefault="000D0143" w:rsidP="007634A8">
      <w:pPr>
        <w:pStyle w:val="Corpotesto"/>
        <w:spacing w:line="276" w:lineRule="auto"/>
        <w:ind w:left="143" w:right="154"/>
        <w:jc w:val="both"/>
        <w:rPr>
          <w:rFonts w:ascii="Century Gothic" w:eastAsia="Calibri" w:hAnsi="Century Gothic"/>
          <w:sz w:val="22"/>
          <w:szCs w:val="22"/>
        </w:rPr>
      </w:pPr>
      <w:r w:rsidRPr="007634A8">
        <w:rPr>
          <w:rFonts w:ascii="Century Gothic" w:eastAsia="Calibri" w:hAnsi="Century Gothic"/>
          <w:sz w:val="22"/>
          <w:szCs w:val="22"/>
        </w:rPr>
        <w:t>L’Ente si riserva, inoltre, la facoltà di recedere dalla presente convenzione in caso di inadempimento da parte dell’Associazione degli obblighi dalla medesima assunti senza giustificato motivo attraverso comunicazione a mezzo posta elettronica certificata (PEC) ad effetto immediato.</w:t>
      </w:r>
    </w:p>
    <w:p w14:paraId="50308E19" w14:textId="77777777" w:rsidR="006D29C6" w:rsidRPr="007634A8" w:rsidRDefault="000D0143" w:rsidP="007634A8">
      <w:pPr>
        <w:pStyle w:val="Corpotesto"/>
        <w:spacing w:line="276" w:lineRule="auto"/>
        <w:ind w:left="143" w:right="149"/>
        <w:jc w:val="both"/>
        <w:rPr>
          <w:rFonts w:ascii="Century Gothic" w:eastAsia="Calibri" w:hAnsi="Century Gothic"/>
          <w:sz w:val="22"/>
          <w:szCs w:val="22"/>
        </w:rPr>
      </w:pPr>
      <w:r w:rsidRPr="007634A8">
        <w:rPr>
          <w:rFonts w:ascii="Century Gothic" w:eastAsia="Calibri" w:hAnsi="Century Gothic"/>
          <w:sz w:val="22"/>
          <w:szCs w:val="22"/>
        </w:rPr>
        <w:t>E’ facoltà dell’Ente risolvere di diritto la convenzione, previa diffida ad adempiere ed eventuale conseguente esecuzione d’ufficio, qualora non adempia agli obblighi assunti con la stipula della convenzione con la perizia e la diligenza richieste nella fattispecie, ovvero per gravi e/o reiterate violazioni degli obblighi convenzionali o per gravi e/o reiterate violazioni e/o inosservanze delle disposizioni legislative e regolamentari, ovvero qualora siano state riscontrate irregolarità non tempestivamente sanate che abbiano causato disservizio per l’Amministrazione, ovvero vi sia stato grave inadempimento dell’Associazione stessa nell’espletamento della collaborazione.</w:t>
      </w:r>
    </w:p>
    <w:p w14:paraId="71C839B5" w14:textId="77777777" w:rsidR="006D29C6" w:rsidRPr="007634A8" w:rsidRDefault="000D0143" w:rsidP="007634A8">
      <w:pPr>
        <w:pStyle w:val="Corpotesto"/>
        <w:spacing w:line="276" w:lineRule="auto"/>
        <w:ind w:left="143" w:right="159"/>
        <w:jc w:val="both"/>
        <w:rPr>
          <w:rFonts w:ascii="Century Gothic" w:eastAsia="Calibri" w:hAnsi="Century Gothic"/>
          <w:sz w:val="22"/>
          <w:szCs w:val="22"/>
        </w:rPr>
      </w:pPr>
      <w:r w:rsidRPr="007634A8">
        <w:rPr>
          <w:rFonts w:ascii="Century Gothic" w:eastAsia="Calibri" w:hAnsi="Century Gothic"/>
          <w:sz w:val="22"/>
          <w:szCs w:val="22"/>
        </w:rPr>
        <w:t>Si procederà inoltre alla risoluzione della convenzione per manifesta inosservanza delle norme previste dalla legge sulla sicurezza nel lavoro e dai contratti nazionali di lavoro.</w:t>
      </w:r>
    </w:p>
    <w:p w14:paraId="295AD2C9" w14:textId="77777777" w:rsidR="006D29C6" w:rsidRPr="007634A8" w:rsidRDefault="000D0143" w:rsidP="007634A8">
      <w:pPr>
        <w:pStyle w:val="Corpotesto"/>
        <w:spacing w:line="276" w:lineRule="auto"/>
        <w:ind w:left="143" w:right="160"/>
        <w:jc w:val="both"/>
        <w:rPr>
          <w:rFonts w:ascii="Century Gothic" w:eastAsia="Calibri" w:hAnsi="Century Gothic"/>
          <w:sz w:val="22"/>
          <w:szCs w:val="22"/>
        </w:rPr>
      </w:pPr>
      <w:r w:rsidRPr="007634A8">
        <w:rPr>
          <w:rFonts w:ascii="Century Gothic" w:eastAsia="Calibri" w:hAnsi="Century Gothic"/>
          <w:sz w:val="22"/>
          <w:szCs w:val="22"/>
        </w:rPr>
        <w:t>Costituiscono motivi di risoluzione di diritto della convenzione, ai sensi dell’art.1456 del c.c. (clausola risolutiva espressa) le seguenti fattispecie:</w:t>
      </w:r>
    </w:p>
    <w:p w14:paraId="1C553094" w14:textId="77777777" w:rsidR="006D29C6" w:rsidRPr="007634A8" w:rsidRDefault="000D0143" w:rsidP="007634A8">
      <w:pPr>
        <w:pStyle w:val="Paragrafoelenco"/>
        <w:numPr>
          <w:ilvl w:val="0"/>
          <w:numId w:val="3"/>
        </w:numPr>
        <w:tabs>
          <w:tab w:val="left" w:pos="483"/>
        </w:tabs>
        <w:spacing w:line="276" w:lineRule="auto"/>
        <w:ind w:left="483" w:hanging="340"/>
        <w:rPr>
          <w:rFonts w:ascii="Century Gothic" w:eastAsia="Calibri" w:hAnsi="Century Gothic"/>
        </w:rPr>
      </w:pPr>
      <w:r w:rsidRPr="007634A8">
        <w:rPr>
          <w:rFonts w:ascii="Century Gothic" w:eastAsia="Calibri" w:hAnsi="Century Gothic"/>
        </w:rPr>
        <w:t>sopravvenuta causa di esclusione di cui alla normativa di settore;</w:t>
      </w:r>
    </w:p>
    <w:p w14:paraId="0B356327" w14:textId="77777777" w:rsidR="006D29C6" w:rsidRPr="007634A8" w:rsidRDefault="000D0143" w:rsidP="007634A8">
      <w:pPr>
        <w:pStyle w:val="Paragrafoelenco"/>
        <w:numPr>
          <w:ilvl w:val="0"/>
          <w:numId w:val="3"/>
        </w:numPr>
        <w:tabs>
          <w:tab w:val="left" w:pos="483"/>
        </w:tabs>
        <w:spacing w:line="276" w:lineRule="auto"/>
        <w:ind w:left="483" w:hanging="340"/>
        <w:rPr>
          <w:rFonts w:ascii="Century Gothic" w:eastAsia="Calibri" w:hAnsi="Century Gothic"/>
        </w:rPr>
      </w:pPr>
      <w:r w:rsidRPr="007634A8">
        <w:rPr>
          <w:rFonts w:ascii="Century Gothic" w:eastAsia="Calibri" w:hAnsi="Century Gothic"/>
        </w:rPr>
        <w:lastRenderedPageBreak/>
        <w:t>falsa dichiarazione o contraffazione di documenti nel corso dell’esecuzione delle prestazioni.</w:t>
      </w:r>
    </w:p>
    <w:p w14:paraId="1A298A4A" w14:textId="77777777" w:rsidR="00044C02" w:rsidRPr="007634A8" w:rsidRDefault="00044C02" w:rsidP="007634A8">
      <w:pPr>
        <w:pStyle w:val="Corpotesto"/>
        <w:spacing w:line="276" w:lineRule="auto"/>
        <w:ind w:right="161"/>
        <w:jc w:val="both"/>
        <w:rPr>
          <w:rFonts w:ascii="Century Gothic" w:eastAsia="Calibri" w:hAnsi="Century Gothic"/>
          <w:sz w:val="22"/>
          <w:szCs w:val="22"/>
        </w:rPr>
      </w:pPr>
      <w:r w:rsidRPr="007634A8">
        <w:rPr>
          <w:rFonts w:ascii="Century Gothic" w:eastAsia="Calibri" w:hAnsi="Century Gothic"/>
          <w:sz w:val="22"/>
          <w:szCs w:val="22"/>
        </w:rPr>
        <w:t>Nelle ipotesi di cui sopra la convenzione sarà risolta di diritto con effetto immediato a seguito della dichiarazione del Comune, in forma di P.E.C., di volersi avvalere della clausola risolutiva.</w:t>
      </w:r>
    </w:p>
    <w:p w14:paraId="46AAF86C" w14:textId="77777777" w:rsidR="00044C02" w:rsidRPr="007634A8" w:rsidRDefault="00044C02" w:rsidP="007634A8">
      <w:pPr>
        <w:pStyle w:val="Corpotesto"/>
        <w:spacing w:line="276" w:lineRule="auto"/>
        <w:ind w:right="158"/>
        <w:jc w:val="both"/>
        <w:rPr>
          <w:rFonts w:ascii="Century Gothic" w:eastAsia="Calibri" w:hAnsi="Century Gothic"/>
          <w:sz w:val="22"/>
          <w:szCs w:val="22"/>
        </w:rPr>
      </w:pPr>
      <w:r w:rsidRPr="007634A8">
        <w:rPr>
          <w:rFonts w:ascii="Century Gothic" w:eastAsia="Calibri" w:hAnsi="Century Gothic"/>
          <w:sz w:val="22"/>
          <w:szCs w:val="22"/>
        </w:rPr>
        <w:t>In caso di ripetute ed accertate violazioni al Codice di comportamento dei dipendenti del Comune di Pompei, previo avviso di conformazione, si procederà alla risoluzione della convenzione.</w:t>
      </w:r>
    </w:p>
    <w:p w14:paraId="28092246" w14:textId="77777777" w:rsidR="00044C02" w:rsidRPr="007634A8" w:rsidRDefault="00044C02" w:rsidP="007634A8">
      <w:pPr>
        <w:pStyle w:val="Corpotesto"/>
        <w:spacing w:line="276" w:lineRule="auto"/>
        <w:jc w:val="both"/>
        <w:rPr>
          <w:rFonts w:ascii="Century Gothic" w:eastAsia="Calibri" w:hAnsi="Century Gothic"/>
          <w:sz w:val="22"/>
          <w:szCs w:val="22"/>
        </w:rPr>
      </w:pPr>
      <w:r w:rsidRPr="007634A8">
        <w:rPr>
          <w:rFonts w:ascii="Century Gothic" w:eastAsia="Calibri" w:hAnsi="Century Gothic"/>
          <w:sz w:val="22"/>
          <w:szCs w:val="22"/>
        </w:rPr>
        <w:t>La risoluzione del contratto non pregiudica in ogni caso il diritto del Comune al risarcimento.</w:t>
      </w:r>
    </w:p>
    <w:p w14:paraId="0174A582" w14:textId="77777777" w:rsidR="00044C02" w:rsidRPr="007634A8" w:rsidRDefault="00044C02" w:rsidP="007634A8">
      <w:pPr>
        <w:pStyle w:val="Corpotesto"/>
        <w:spacing w:line="276" w:lineRule="auto"/>
        <w:ind w:right="150"/>
        <w:jc w:val="both"/>
        <w:rPr>
          <w:rFonts w:ascii="Century Gothic" w:eastAsia="Calibri" w:hAnsi="Century Gothic"/>
          <w:sz w:val="22"/>
          <w:szCs w:val="22"/>
        </w:rPr>
      </w:pPr>
      <w:r w:rsidRPr="007634A8">
        <w:rPr>
          <w:rFonts w:ascii="Century Gothic" w:eastAsia="Calibri" w:hAnsi="Century Gothic"/>
          <w:sz w:val="22"/>
          <w:szCs w:val="22"/>
        </w:rPr>
        <w:t>Per il ripetersi di gravi inadempienze, previe le contestazioni del caso, potrà darsi luogo alla risoluzione anticipata della convenzione senza che alcun indennizzo sia dovuto all’Associazione salvo ed impregiudicato, invece, qualsiasi ulteriore diritto che il Comune possa vantare nei confronti dell’Associazione stessa.</w:t>
      </w:r>
    </w:p>
    <w:p w14:paraId="72FE2A0A" w14:textId="77777777" w:rsidR="00044C02" w:rsidRPr="007634A8" w:rsidRDefault="00044C02" w:rsidP="007634A8">
      <w:pPr>
        <w:pStyle w:val="Corpotesto"/>
        <w:spacing w:line="276" w:lineRule="auto"/>
        <w:ind w:right="160"/>
        <w:jc w:val="both"/>
        <w:rPr>
          <w:rFonts w:ascii="Century Gothic" w:eastAsia="Calibri" w:hAnsi="Century Gothic"/>
          <w:sz w:val="22"/>
          <w:szCs w:val="22"/>
        </w:rPr>
      </w:pPr>
      <w:r w:rsidRPr="007634A8">
        <w:rPr>
          <w:rFonts w:ascii="Century Gothic" w:eastAsia="Calibri" w:hAnsi="Century Gothic"/>
          <w:sz w:val="22"/>
          <w:szCs w:val="22"/>
        </w:rPr>
        <w:t>L’Ente Comunale ha inoltre facoltà di dichiarare esaurito l’incarico, senza possibilità di reclamo o di opposizione da parte dell’Associazione, in qualunque fase delle prestazioni sia stato raggiunto il massimale di rimborso previsto per la durata di cui all’art. 3 della presente convenzione.</w:t>
      </w:r>
    </w:p>
    <w:p w14:paraId="1B9FBC38" w14:textId="77777777" w:rsidR="00044C02" w:rsidRPr="007634A8" w:rsidRDefault="00044C02" w:rsidP="007634A8">
      <w:pPr>
        <w:pStyle w:val="Paragrafoelenco"/>
        <w:spacing w:line="276" w:lineRule="auto"/>
        <w:rPr>
          <w:rFonts w:ascii="Century Gothic" w:eastAsia="Calibri" w:hAnsi="Century Gothic"/>
        </w:rPr>
      </w:pPr>
    </w:p>
    <w:p w14:paraId="5A0475A7" w14:textId="77777777" w:rsidR="00044C02" w:rsidRPr="007634A8" w:rsidRDefault="00044C02" w:rsidP="007634A8">
      <w:pPr>
        <w:pStyle w:val="Titolo2"/>
        <w:spacing w:line="276" w:lineRule="auto"/>
        <w:rPr>
          <w:rFonts w:ascii="Century Gothic" w:eastAsia="Calibri" w:hAnsi="Century Gothic"/>
          <w:b w:val="0"/>
          <w:bCs w:val="0"/>
          <w:sz w:val="22"/>
          <w:szCs w:val="22"/>
        </w:rPr>
      </w:pPr>
    </w:p>
    <w:p w14:paraId="7822622E" w14:textId="77777777" w:rsidR="00044C02" w:rsidRPr="007634A8" w:rsidRDefault="00044C02" w:rsidP="007634A8">
      <w:pPr>
        <w:pStyle w:val="Titolo2"/>
        <w:spacing w:line="276" w:lineRule="auto"/>
        <w:rPr>
          <w:rFonts w:ascii="Century Gothic" w:eastAsia="Calibri" w:hAnsi="Century Gothic"/>
          <w:bCs w:val="0"/>
          <w:sz w:val="22"/>
          <w:szCs w:val="22"/>
        </w:rPr>
      </w:pPr>
      <w:r w:rsidRPr="007634A8">
        <w:rPr>
          <w:rFonts w:ascii="Century Gothic" w:eastAsia="Calibri" w:hAnsi="Century Gothic"/>
          <w:bCs w:val="0"/>
          <w:sz w:val="22"/>
          <w:szCs w:val="22"/>
        </w:rPr>
        <w:t>Art. 10 – Controversie e Foro competente</w:t>
      </w:r>
    </w:p>
    <w:p w14:paraId="5A1D68BC" w14:textId="77777777" w:rsidR="00044C02" w:rsidRPr="007634A8" w:rsidRDefault="00044C02" w:rsidP="007634A8">
      <w:pPr>
        <w:pStyle w:val="Corpotesto"/>
        <w:spacing w:line="276" w:lineRule="auto"/>
        <w:rPr>
          <w:rFonts w:ascii="Century Gothic" w:eastAsia="Calibri" w:hAnsi="Century Gothic"/>
          <w:b/>
          <w:sz w:val="22"/>
          <w:szCs w:val="22"/>
        </w:rPr>
      </w:pPr>
    </w:p>
    <w:p w14:paraId="3547CF09" w14:textId="77777777" w:rsidR="00044C02" w:rsidRPr="007634A8" w:rsidRDefault="00044C02" w:rsidP="007634A8">
      <w:pPr>
        <w:pStyle w:val="Corpotesto"/>
        <w:spacing w:line="276" w:lineRule="auto"/>
        <w:ind w:left="144" w:right="155"/>
        <w:jc w:val="both"/>
        <w:rPr>
          <w:rFonts w:ascii="Century Gothic" w:eastAsia="Calibri" w:hAnsi="Century Gothic"/>
          <w:sz w:val="22"/>
          <w:szCs w:val="22"/>
        </w:rPr>
      </w:pPr>
      <w:r w:rsidRPr="007634A8">
        <w:rPr>
          <w:rFonts w:ascii="Century Gothic" w:eastAsia="Calibri" w:hAnsi="Century Gothic"/>
          <w:sz w:val="22"/>
          <w:szCs w:val="22"/>
        </w:rPr>
        <w:t xml:space="preserve">I rapporti fra l’Ente e l’Associazione si svolgono ispirandosi ai principi di leale collaborazione, correttezza (art. 1775 del Cod. </w:t>
      </w:r>
      <w:proofErr w:type="spellStart"/>
      <w:r w:rsidRPr="007634A8">
        <w:rPr>
          <w:rFonts w:ascii="Century Gothic" w:eastAsia="Calibri" w:hAnsi="Century Gothic"/>
          <w:sz w:val="22"/>
          <w:szCs w:val="22"/>
        </w:rPr>
        <w:t>Civ</w:t>
      </w:r>
      <w:proofErr w:type="spellEnd"/>
      <w:r w:rsidRPr="007634A8">
        <w:rPr>
          <w:rFonts w:ascii="Century Gothic" w:eastAsia="Calibri" w:hAnsi="Century Gothic"/>
          <w:sz w:val="22"/>
          <w:szCs w:val="22"/>
        </w:rPr>
        <w:t xml:space="preserve">.), buona fede (Artt. 1337 e 1336 del Cod. </w:t>
      </w:r>
      <w:proofErr w:type="spellStart"/>
      <w:r w:rsidRPr="007634A8">
        <w:rPr>
          <w:rFonts w:ascii="Century Gothic" w:eastAsia="Calibri" w:hAnsi="Century Gothic"/>
          <w:sz w:val="22"/>
          <w:szCs w:val="22"/>
        </w:rPr>
        <w:t>Civ</w:t>
      </w:r>
      <w:proofErr w:type="spellEnd"/>
      <w:r w:rsidRPr="007634A8">
        <w:rPr>
          <w:rFonts w:ascii="Century Gothic" w:eastAsia="Calibri" w:hAnsi="Century Gothic"/>
          <w:sz w:val="22"/>
          <w:szCs w:val="22"/>
        </w:rPr>
        <w:t>.).</w:t>
      </w:r>
    </w:p>
    <w:p w14:paraId="1EDE64D6" w14:textId="77777777" w:rsidR="00044C02" w:rsidRPr="007634A8" w:rsidRDefault="00044C02" w:rsidP="007634A8">
      <w:pPr>
        <w:pStyle w:val="Corpotesto"/>
        <w:spacing w:line="276" w:lineRule="auto"/>
        <w:ind w:left="144" w:right="158"/>
        <w:jc w:val="both"/>
        <w:rPr>
          <w:rFonts w:ascii="Century Gothic" w:eastAsia="Calibri" w:hAnsi="Century Gothic"/>
          <w:sz w:val="22"/>
          <w:szCs w:val="22"/>
        </w:rPr>
      </w:pPr>
      <w:r w:rsidRPr="007634A8">
        <w:rPr>
          <w:rFonts w:ascii="Century Gothic" w:eastAsia="Calibri" w:hAnsi="Century Gothic"/>
          <w:sz w:val="22"/>
          <w:szCs w:val="22"/>
        </w:rPr>
        <w:t>Per le eventuali controversie che dovessero insorgere in merito all’oggetto della presente convenzione, viene individuato quale unico arbitro il Foro competente di Torre Annunziata.</w:t>
      </w:r>
    </w:p>
    <w:p w14:paraId="54CF340B" w14:textId="77777777" w:rsidR="00044C02" w:rsidRPr="007634A8" w:rsidRDefault="00044C02" w:rsidP="007634A8">
      <w:pPr>
        <w:pStyle w:val="Titolo2"/>
        <w:spacing w:line="276" w:lineRule="auto"/>
        <w:rPr>
          <w:rFonts w:ascii="Century Gothic" w:eastAsia="Calibri" w:hAnsi="Century Gothic"/>
          <w:bCs w:val="0"/>
          <w:sz w:val="22"/>
          <w:szCs w:val="22"/>
        </w:rPr>
      </w:pPr>
      <w:r w:rsidRPr="007634A8">
        <w:rPr>
          <w:rFonts w:ascii="Century Gothic" w:eastAsia="Calibri" w:hAnsi="Century Gothic"/>
          <w:bCs w:val="0"/>
          <w:sz w:val="22"/>
          <w:szCs w:val="22"/>
        </w:rPr>
        <w:t>Art. 11 – Rinvio dinamico</w:t>
      </w:r>
    </w:p>
    <w:p w14:paraId="2C0C5CB8" w14:textId="77777777" w:rsidR="00044C02" w:rsidRPr="007634A8" w:rsidRDefault="00044C02" w:rsidP="007634A8">
      <w:pPr>
        <w:pStyle w:val="Corpotesto"/>
        <w:spacing w:line="276" w:lineRule="auto"/>
        <w:rPr>
          <w:rFonts w:ascii="Century Gothic" w:eastAsia="Calibri" w:hAnsi="Century Gothic"/>
          <w:b/>
          <w:sz w:val="22"/>
          <w:szCs w:val="22"/>
        </w:rPr>
      </w:pPr>
    </w:p>
    <w:p w14:paraId="714DC6B3" w14:textId="77777777" w:rsidR="00044C02" w:rsidRPr="007634A8" w:rsidRDefault="00044C02" w:rsidP="007634A8">
      <w:pPr>
        <w:pStyle w:val="Corpotesto"/>
        <w:spacing w:line="276" w:lineRule="auto"/>
        <w:ind w:left="144" w:right="148"/>
        <w:jc w:val="both"/>
        <w:rPr>
          <w:rFonts w:ascii="Century Gothic" w:eastAsia="Calibri" w:hAnsi="Century Gothic"/>
          <w:sz w:val="22"/>
          <w:szCs w:val="22"/>
        </w:rPr>
      </w:pPr>
      <w:r w:rsidRPr="007634A8">
        <w:rPr>
          <w:rFonts w:ascii="Century Gothic" w:eastAsia="Calibri" w:hAnsi="Century Gothic"/>
          <w:sz w:val="22"/>
          <w:szCs w:val="22"/>
        </w:rPr>
        <w:t>Per tutto quanto qui non previsto e disciplinato, l’Ente e l’Associazione rinviano al Codice Civile ed alla normativa richiamata nelle premesse. Eventuali aggiornamenti legislativi e regolamentari troveranno applicazione automatica, senza la necessità di provvedere ad integrazione o rettifica della presente.</w:t>
      </w:r>
    </w:p>
    <w:p w14:paraId="4FCCA249" w14:textId="77777777" w:rsidR="00044C02" w:rsidRPr="007634A8" w:rsidRDefault="00044C02" w:rsidP="007634A8">
      <w:pPr>
        <w:pStyle w:val="Corpotesto"/>
        <w:spacing w:line="276" w:lineRule="auto"/>
        <w:rPr>
          <w:rFonts w:ascii="Century Gothic" w:eastAsia="Calibri" w:hAnsi="Century Gothic"/>
          <w:sz w:val="22"/>
          <w:szCs w:val="22"/>
        </w:rPr>
      </w:pPr>
    </w:p>
    <w:p w14:paraId="787A9BAA" w14:textId="77777777" w:rsidR="00044C02" w:rsidRPr="007634A8" w:rsidRDefault="00044C02" w:rsidP="007634A8">
      <w:pPr>
        <w:pStyle w:val="Titolo2"/>
        <w:spacing w:line="276" w:lineRule="auto"/>
        <w:ind w:left="20"/>
        <w:rPr>
          <w:rFonts w:ascii="Century Gothic" w:eastAsia="Calibri" w:hAnsi="Century Gothic"/>
          <w:bCs w:val="0"/>
          <w:sz w:val="22"/>
          <w:szCs w:val="22"/>
        </w:rPr>
      </w:pPr>
      <w:r w:rsidRPr="007634A8">
        <w:rPr>
          <w:rFonts w:ascii="Century Gothic" w:eastAsia="Calibri" w:hAnsi="Century Gothic"/>
          <w:bCs w:val="0"/>
          <w:sz w:val="22"/>
          <w:szCs w:val="22"/>
        </w:rPr>
        <w:t>Art. 12 – Imposta di bollo e di registro</w:t>
      </w:r>
    </w:p>
    <w:p w14:paraId="12B2BE19" w14:textId="77777777" w:rsidR="00044C02" w:rsidRPr="007634A8" w:rsidRDefault="00044C02" w:rsidP="007634A8">
      <w:pPr>
        <w:pStyle w:val="Corpotesto"/>
        <w:spacing w:line="276" w:lineRule="auto"/>
        <w:rPr>
          <w:rFonts w:ascii="Century Gothic" w:eastAsia="Calibri" w:hAnsi="Century Gothic"/>
          <w:b/>
          <w:sz w:val="22"/>
          <w:szCs w:val="22"/>
        </w:rPr>
      </w:pPr>
    </w:p>
    <w:p w14:paraId="6E3389F0" w14:textId="77777777" w:rsidR="00044C02" w:rsidRPr="007634A8" w:rsidRDefault="00044C02" w:rsidP="007634A8">
      <w:pPr>
        <w:pStyle w:val="Corpotesto"/>
        <w:spacing w:line="276" w:lineRule="auto"/>
        <w:ind w:left="144"/>
        <w:jc w:val="both"/>
        <w:rPr>
          <w:rFonts w:ascii="Century Gothic" w:eastAsia="Calibri" w:hAnsi="Century Gothic"/>
          <w:sz w:val="22"/>
          <w:szCs w:val="22"/>
        </w:rPr>
      </w:pPr>
      <w:r w:rsidRPr="007634A8">
        <w:rPr>
          <w:rFonts w:ascii="Century Gothic" w:eastAsia="Calibri" w:hAnsi="Century Gothic"/>
          <w:sz w:val="22"/>
          <w:szCs w:val="22"/>
        </w:rPr>
        <w:t xml:space="preserve">Ai sensi dell’Art. 82 del </w:t>
      </w:r>
      <w:proofErr w:type="spellStart"/>
      <w:r w:rsidRPr="007634A8">
        <w:rPr>
          <w:rFonts w:ascii="Century Gothic" w:eastAsia="Calibri" w:hAnsi="Century Gothic"/>
          <w:sz w:val="22"/>
          <w:szCs w:val="22"/>
        </w:rPr>
        <w:t>d.lgs</w:t>
      </w:r>
      <w:proofErr w:type="spellEnd"/>
      <w:r w:rsidRPr="007634A8">
        <w:rPr>
          <w:rFonts w:ascii="Century Gothic" w:eastAsia="Calibri" w:hAnsi="Century Gothic"/>
          <w:sz w:val="22"/>
          <w:szCs w:val="22"/>
        </w:rPr>
        <w:t xml:space="preserve"> n. 117/2017, il presente atto è esente dall’applicazione dell’imposta di bollo e di registro.</w:t>
      </w:r>
    </w:p>
    <w:p w14:paraId="4A3FB99E" w14:textId="77777777" w:rsidR="00044C02" w:rsidRPr="007634A8" w:rsidRDefault="00044C02" w:rsidP="007634A8">
      <w:pPr>
        <w:pStyle w:val="Corpotesto"/>
        <w:spacing w:line="276" w:lineRule="auto"/>
        <w:rPr>
          <w:rFonts w:ascii="Century Gothic" w:eastAsia="Calibri" w:hAnsi="Century Gothic"/>
          <w:sz w:val="22"/>
          <w:szCs w:val="22"/>
        </w:rPr>
      </w:pPr>
    </w:p>
    <w:p w14:paraId="09C0BEF0" w14:textId="77777777" w:rsidR="00044C02" w:rsidRPr="007634A8" w:rsidRDefault="00044C02" w:rsidP="007634A8">
      <w:pPr>
        <w:pStyle w:val="Titolo2"/>
        <w:spacing w:line="276" w:lineRule="auto"/>
        <w:ind w:left="25"/>
        <w:rPr>
          <w:rFonts w:ascii="Century Gothic" w:eastAsia="Calibri" w:hAnsi="Century Gothic"/>
          <w:bCs w:val="0"/>
          <w:sz w:val="22"/>
          <w:szCs w:val="22"/>
        </w:rPr>
      </w:pPr>
      <w:r w:rsidRPr="007634A8">
        <w:rPr>
          <w:rFonts w:ascii="Century Gothic" w:eastAsia="Calibri" w:hAnsi="Century Gothic"/>
          <w:bCs w:val="0"/>
          <w:sz w:val="22"/>
          <w:szCs w:val="22"/>
        </w:rPr>
        <w:t>Art. 13 - Patto d’integrità</w:t>
      </w:r>
    </w:p>
    <w:p w14:paraId="4269BD2D" w14:textId="77777777" w:rsidR="00044C02" w:rsidRPr="007634A8" w:rsidRDefault="00044C02" w:rsidP="007634A8">
      <w:pPr>
        <w:pStyle w:val="Corpotesto"/>
        <w:spacing w:line="276" w:lineRule="auto"/>
        <w:rPr>
          <w:rFonts w:ascii="Century Gothic" w:eastAsia="Calibri" w:hAnsi="Century Gothic"/>
          <w:b/>
          <w:sz w:val="22"/>
          <w:szCs w:val="22"/>
        </w:rPr>
      </w:pPr>
    </w:p>
    <w:p w14:paraId="6D8B45D4" w14:textId="77777777" w:rsidR="00044C02" w:rsidRPr="007634A8" w:rsidRDefault="00044C02" w:rsidP="007634A8">
      <w:pPr>
        <w:pStyle w:val="Corpotesto"/>
        <w:spacing w:line="276" w:lineRule="auto"/>
        <w:ind w:left="144" w:right="150"/>
        <w:jc w:val="both"/>
        <w:rPr>
          <w:rFonts w:ascii="Century Gothic" w:eastAsia="Calibri" w:hAnsi="Century Gothic"/>
          <w:sz w:val="22"/>
          <w:szCs w:val="22"/>
        </w:rPr>
      </w:pPr>
      <w:r w:rsidRPr="007634A8">
        <w:rPr>
          <w:rFonts w:ascii="Century Gothic" w:eastAsia="Calibri" w:hAnsi="Century Gothic"/>
          <w:sz w:val="22"/>
          <w:szCs w:val="22"/>
        </w:rPr>
        <w:t>Per il presente procedimento vige quanto previsto dal documento denominato “Patto di Integrità” recante regole comportamentali volte a prevenire il fenomeno corruttivo ed affermare i principi di lealtà, trasparenza e correttezza nell’ambito delle procedure di affidamento di commesse e nella esecuzione dei relativi contratti.</w:t>
      </w:r>
    </w:p>
    <w:p w14:paraId="1302D818" w14:textId="77777777" w:rsidR="00044C02" w:rsidRPr="007634A8" w:rsidRDefault="00044C02" w:rsidP="007634A8">
      <w:pPr>
        <w:pStyle w:val="Corpotesto"/>
        <w:spacing w:line="276" w:lineRule="auto"/>
        <w:rPr>
          <w:rFonts w:ascii="Century Gothic" w:eastAsia="Calibri" w:hAnsi="Century Gothic"/>
          <w:sz w:val="22"/>
          <w:szCs w:val="22"/>
        </w:rPr>
      </w:pPr>
    </w:p>
    <w:p w14:paraId="0BDE6E1D" w14:textId="4C5AF834" w:rsidR="00044C02" w:rsidRPr="007634A8" w:rsidRDefault="00044C02" w:rsidP="001D02BD">
      <w:pPr>
        <w:spacing w:line="276" w:lineRule="auto"/>
        <w:ind w:left="18" w:right="247"/>
        <w:jc w:val="right"/>
        <w:rPr>
          <w:rFonts w:ascii="Century Gothic" w:eastAsia="Calibri" w:hAnsi="Century Gothic"/>
        </w:rPr>
      </w:pPr>
      <w:r w:rsidRPr="007634A8">
        <w:rPr>
          <w:rFonts w:ascii="Century Gothic" w:eastAsia="Calibri" w:hAnsi="Century Gothic"/>
        </w:rPr>
        <w:t xml:space="preserve">                     Responsabile del procedimento </w:t>
      </w:r>
    </w:p>
    <w:p w14:paraId="12908263" w14:textId="38647F4B" w:rsidR="00044C02" w:rsidRPr="002127EE" w:rsidRDefault="00044C02" w:rsidP="001D02BD">
      <w:pPr>
        <w:spacing w:line="276" w:lineRule="auto"/>
        <w:ind w:left="18" w:right="247"/>
        <w:jc w:val="right"/>
        <w:rPr>
          <w:rFonts w:ascii="Century Gothic" w:eastAsia="Calibri" w:hAnsi="Century Gothic"/>
        </w:rPr>
        <w:sectPr w:rsidR="00044C02" w:rsidRPr="002127EE">
          <w:pgSz w:w="11910" w:h="16840"/>
          <w:pgMar w:top="760" w:right="992" w:bottom="1000" w:left="992" w:header="208" w:footer="808" w:gutter="0"/>
          <w:cols w:space="720"/>
        </w:sectPr>
      </w:pPr>
      <w:r w:rsidRPr="007634A8">
        <w:rPr>
          <w:rFonts w:ascii="Century Gothic" w:eastAsia="Calibri" w:hAnsi="Century Gothic"/>
        </w:rPr>
        <w:t xml:space="preserve">                     </w:t>
      </w:r>
      <w:r w:rsidR="001D02BD">
        <w:rPr>
          <w:rFonts w:ascii="Century Gothic" w:eastAsia="Calibri" w:hAnsi="Century Gothic"/>
        </w:rPr>
        <w:t xml:space="preserve">  Il Responsabile del</w:t>
      </w:r>
      <w:r w:rsidR="009251E7" w:rsidRPr="007634A8">
        <w:rPr>
          <w:rFonts w:ascii="Century Gothic" w:eastAsia="Calibri" w:hAnsi="Century Gothic"/>
        </w:rPr>
        <w:t xml:space="preserve"> V</w:t>
      </w:r>
      <w:r w:rsidR="00B54282" w:rsidRPr="007634A8">
        <w:rPr>
          <w:rFonts w:ascii="Century Gothic" w:eastAsia="Calibri" w:hAnsi="Century Gothic"/>
        </w:rPr>
        <w:t xml:space="preserve"> </w:t>
      </w:r>
      <w:r w:rsidR="001D02BD">
        <w:rPr>
          <w:rFonts w:ascii="Century Gothic" w:eastAsia="Calibri" w:hAnsi="Century Gothic"/>
        </w:rPr>
        <w:t>Settore</w:t>
      </w:r>
    </w:p>
    <w:p w14:paraId="1B9D6D99" w14:textId="26B5E95E" w:rsidR="00044C02" w:rsidRPr="001D02BD" w:rsidRDefault="00044C02" w:rsidP="001D02BD">
      <w:pPr>
        <w:spacing w:before="92"/>
        <w:ind w:right="247"/>
        <w:rPr>
          <w:rFonts w:ascii="Century Gothic" w:eastAsia="Calibri" w:hAnsi="Century Gothic"/>
        </w:rPr>
        <w:sectPr w:rsidR="00044C02" w:rsidRPr="001D02BD">
          <w:pgSz w:w="11910" w:h="16840"/>
          <w:pgMar w:top="760" w:right="992" w:bottom="1000" w:left="992" w:header="208" w:footer="808" w:gutter="0"/>
          <w:cols w:space="720"/>
        </w:sectPr>
      </w:pPr>
      <w:bookmarkStart w:id="0" w:name="_GoBack"/>
      <w:bookmarkEnd w:id="0"/>
    </w:p>
    <w:p w14:paraId="42DCF9D2" w14:textId="483B5616" w:rsidR="006D29C6" w:rsidRPr="002127EE" w:rsidRDefault="006D29C6" w:rsidP="001D02BD">
      <w:pPr>
        <w:ind w:right="247"/>
        <w:rPr>
          <w:rFonts w:ascii="Century Gothic" w:eastAsia="Calibri" w:hAnsi="Century Gothic"/>
        </w:rPr>
      </w:pPr>
    </w:p>
    <w:sectPr w:rsidR="006D29C6" w:rsidRPr="002127EE">
      <w:type w:val="continuous"/>
      <w:pgSz w:w="11910" w:h="16840"/>
      <w:pgMar w:top="760" w:right="992" w:bottom="1000" w:left="992" w:header="208" w:footer="808" w:gutter="0"/>
      <w:cols w:num="2" w:space="720" w:equalWidth="0">
        <w:col w:w="3967" w:space="999"/>
        <w:col w:w="49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E692E" w14:textId="77777777" w:rsidR="004B3B98" w:rsidRDefault="004B3B98">
      <w:r>
        <w:separator/>
      </w:r>
    </w:p>
  </w:endnote>
  <w:endnote w:type="continuationSeparator" w:id="0">
    <w:p w14:paraId="3DBFD398" w14:textId="77777777" w:rsidR="004B3B98" w:rsidRDefault="004B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BE27" w14:textId="77777777" w:rsidR="002127EE" w:rsidRDefault="002127EE">
    <w:pPr>
      <w:pStyle w:val="Pidipagina"/>
    </w:pPr>
  </w:p>
  <w:p w14:paraId="1C6CB889" w14:textId="77777777" w:rsidR="002127EE" w:rsidRDefault="002127EE">
    <w:pPr>
      <w:pStyle w:val="Corpotesto"/>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7A16C" w14:textId="77777777" w:rsidR="004B3B98" w:rsidRDefault="004B3B98">
      <w:r>
        <w:separator/>
      </w:r>
    </w:p>
  </w:footnote>
  <w:footnote w:type="continuationSeparator" w:id="0">
    <w:p w14:paraId="0EEB048D" w14:textId="77777777" w:rsidR="004B3B98" w:rsidRDefault="004B3B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4361" w14:textId="77777777" w:rsidR="002127EE" w:rsidRDefault="002127EE">
    <w:pPr>
      <w:pStyle w:val="Corpotesto"/>
      <w:spacing w:line="14" w:lineRule="auto"/>
    </w:pPr>
    <w:r>
      <w:rPr>
        <w:noProof/>
        <w:lang w:eastAsia="it-IT"/>
      </w:rPr>
      <mc:AlternateContent>
        <mc:Choice Requires="wps">
          <w:drawing>
            <wp:anchor distT="0" distB="0" distL="0" distR="0" simplePos="0" relativeHeight="487435776" behindDoc="1" locked="0" layoutInCell="1" allowOverlap="1" wp14:anchorId="2CCA950F" wp14:editId="72C539E9">
              <wp:simplePos x="0" y="0"/>
              <wp:positionH relativeFrom="page">
                <wp:posOffset>1837563</wp:posOffset>
              </wp:positionH>
              <wp:positionV relativeFrom="page">
                <wp:posOffset>212630</wp:posOffset>
              </wp:positionV>
              <wp:extent cx="3869054"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054" cy="153670"/>
                      </a:xfrm>
                      <a:prstGeom prst="rect">
                        <a:avLst/>
                      </a:prstGeom>
                    </wps:spPr>
                    <wps:txbx>
                      <w:txbxContent>
                        <w:p w14:paraId="134B9B34" w14:textId="77777777" w:rsidR="002127EE" w:rsidRDefault="002127EE" w:rsidP="00B748C9">
                          <w:pPr>
                            <w:spacing w:before="14"/>
                            <w:rPr>
                              <w:rFonts w:ascii="Arial"/>
                              <w:sz w:val="18"/>
                            </w:rPr>
                          </w:pPr>
                        </w:p>
                      </w:txbxContent>
                    </wps:txbx>
                    <wps:bodyPr wrap="square" lIns="0" tIns="0" rIns="0" bIns="0" rtlCol="0">
                      <a:noAutofit/>
                    </wps:bodyPr>
                  </wps:wsp>
                </a:graphicData>
              </a:graphic>
            </wp:anchor>
          </w:drawing>
        </mc:Choice>
        <mc:Fallback>
          <w:pict>
            <v:shapetype w14:anchorId="2CCA950F" id="_x0000_t202" coordsize="21600,21600" o:spt="202" path="m,l,21600r21600,l21600,xe">
              <v:stroke joinstyle="miter"/>
              <v:path gradientshapeok="t" o:connecttype="rect"/>
            </v:shapetype>
            <v:shape id="Textbox 2" o:spid="_x0000_s1026" type="#_x0000_t202" style="position:absolute;margin-left:144.7pt;margin-top:16.75pt;width:304.65pt;height:12.1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" filled="f" stroked="f">
              <v:path arrowok="t"/>
              <v:textbox inset="0,0,0,0">
                <w:txbxContent>
                  <w:p w14:paraId="134B9B34" w14:textId="77777777" w:rsidR="002127EE" w:rsidRDefault="002127EE" w:rsidP="00B748C9">
                    <w:pPr>
                      <w:spacing w:before="14"/>
                      <w:rPr>
                        <w:rFonts w:ascii="Arial"/>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8E5"/>
    <w:multiLevelType w:val="hybridMultilevel"/>
    <w:tmpl w:val="8D4AD656"/>
    <w:lvl w:ilvl="0" w:tplc="3A80BDFE">
      <w:numFmt w:val="bullet"/>
      <w:lvlText w:val=""/>
      <w:lvlJc w:val="left"/>
      <w:pPr>
        <w:ind w:left="484" w:hanging="284"/>
      </w:pPr>
      <w:rPr>
        <w:rFonts w:ascii="Symbol" w:eastAsia="Symbol" w:hAnsi="Symbol" w:cs="Symbol" w:hint="default"/>
        <w:b w:val="0"/>
        <w:bCs w:val="0"/>
        <w:i w:val="0"/>
        <w:iCs w:val="0"/>
        <w:spacing w:val="0"/>
        <w:w w:val="100"/>
        <w:sz w:val="20"/>
        <w:szCs w:val="20"/>
        <w:lang w:val="it-IT" w:eastAsia="en-US" w:bidi="ar-SA"/>
      </w:rPr>
    </w:lvl>
    <w:lvl w:ilvl="1" w:tplc="38D231C4">
      <w:numFmt w:val="bullet"/>
      <w:lvlText w:val="•"/>
      <w:lvlJc w:val="left"/>
      <w:pPr>
        <w:ind w:left="1424" w:hanging="284"/>
      </w:pPr>
      <w:rPr>
        <w:rFonts w:hint="default"/>
        <w:lang w:val="it-IT" w:eastAsia="en-US" w:bidi="ar-SA"/>
      </w:rPr>
    </w:lvl>
    <w:lvl w:ilvl="2" w:tplc="A9A8041A">
      <w:numFmt w:val="bullet"/>
      <w:lvlText w:val="•"/>
      <w:lvlJc w:val="left"/>
      <w:pPr>
        <w:ind w:left="2368" w:hanging="284"/>
      </w:pPr>
      <w:rPr>
        <w:rFonts w:hint="default"/>
        <w:lang w:val="it-IT" w:eastAsia="en-US" w:bidi="ar-SA"/>
      </w:rPr>
    </w:lvl>
    <w:lvl w:ilvl="3" w:tplc="D28E439C">
      <w:numFmt w:val="bullet"/>
      <w:lvlText w:val="•"/>
      <w:lvlJc w:val="left"/>
      <w:pPr>
        <w:ind w:left="3312" w:hanging="284"/>
      </w:pPr>
      <w:rPr>
        <w:rFonts w:hint="default"/>
        <w:lang w:val="it-IT" w:eastAsia="en-US" w:bidi="ar-SA"/>
      </w:rPr>
    </w:lvl>
    <w:lvl w:ilvl="4" w:tplc="2E165FDA">
      <w:numFmt w:val="bullet"/>
      <w:lvlText w:val="•"/>
      <w:lvlJc w:val="left"/>
      <w:pPr>
        <w:ind w:left="4256" w:hanging="284"/>
      </w:pPr>
      <w:rPr>
        <w:rFonts w:hint="default"/>
        <w:lang w:val="it-IT" w:eastAsia="en-US" w:bidi="ar-SA"/>
      </w:rPr>
    </w:lvl>
    <w:lvl w:ilvl="5" w:tplc="90686156">
      <w:numFmt w:val="bullet"/>
      <w:lvlText w:val="•"/>
      <w:lvlJc w:val="left"/>
      <w:pPr>
        <w:ind w:left="5201" w:hanging="284"/>
      </w:pPr>
      <w:rPr>
        <w:rFonts w:hint="default"/>
        <w:lang w:val="it-IT" w:eastAsia="en-US" w:bidi="ar-SA"/>
      </w:rPr>
    </w:lvl>
    <w:lvl w:ilvl="6" w:tplc="A942E0D4">
      <w:numFmt w:val="bullet"/>
      <w:lvlText w:val="•"/>
      <w:lvlJc w:val="left"/>
      <w:pPr>
        <w:ind w:left="6145" w:hanging="284"/>
      </w:pPr>
      <w:rPr>
        <w:rFonts w:hint="default"/>
        <w:lang w:val="it-IT" w:eastAsia="en-US" w:bidi="ar-SA"/>
      </w:rPr>
    </w:lvl>
    <w:lvl w:ilvl="7" w:tplc="B54CBEE0">
      <w:numFmt w:val="bullet"/>
      <w:lvlText w:val="•"/>
      <w:lvlJc w:val="left"/>
      <w:pPr>
        <w:ind w:left="7089" w:hanging="284"/>
      </w:pPr>
      <w:rPr>
        <w:rFonts w:hint="default"/>
        <w:lang w:val="it-IT" w:eastAsia="en-US" w:bidi="ar-SA"/>
      </w:rPr>
    </w:lvl>
    <w:lvl w:ilvl="8" w:tplc="4F944C94">
      <w:numFmt w:val="bullet"/>
      <w:lvlText w:val="•"/>
      <w:lvlJc w:val="left"/>
      <w:pPr>
        <w:ind w:left="8033" w:hanging="284"/>
      </w:pPr>
      <w:rPr>
        <w:rFonts w:hint="default"/>
        <w:lang w:val="it-IT" w:eastAsia="en-US" w:bidi="ar-SA"/>
      </w:rPr>
    </w:lvl>
  </w:abstractNum>
  <w:abstractNum w:abstractNumId="1" w15:restartNumberingAfterBreak="0">
    <w:nsid w:val="472E7E90"/>
    <w:multiLevelType w:val="hybridMultilevel"/>
    <w:tmpl w:val="534ABDC2"/>
    <w:lvl w:ilvl="0" w:tplc="634855B6">
      <w:start w:val="1"/>
      <w:numFmt w:val="decimal"/>
      <w:lvlText w:val="%1-"/>
      <w:lvlJc w:val="left"/>
      <w:pPr>
        <w:ind w:left="360" w:hanging="216"/>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9500CFE4">
      <w:numFmt w:val="bullet"/>
      <w:lvlText w:val="•"/>
      <w:lvlJc w:val="left"/>
      <w:pPr>
        <w:ind w:left="1316" w:hanging="216"/>
      </w:pPr>
      <w:rPr>
        <w:rFonts w:hint="default"/>
        <w:lang w:val="it-IT" w:eastAsia="en-US" w:bidi="ar-SA"/>
      </w:rPr>
    </w:lvl>
    <w:lvl w:ilvl="2" w:tplc="006809F2">
      <w:numFmt w:val="bullet"/>
      <w:lvlText w:val="•"/>
      <w:lvlJc w:val="left"/>
      <w:pPr>
        <w:ind w:left="2272" w:hanging="216"/>
      </w:pPr>
      <w:rPr>
        <w:rFonts w:hint="default"/>
        <w:lang w:val="it-IT" w:eastAsia="en-US" w:bidi="ar-SA"/>
      </w:rPr>
    </w:lvl>
    <w:lvl w:ilvl="3" w:tplc="F0A0BB84">
      <w:numFmt w:val="bullet"/>
      <w:lvlText w:val="•"/>
      <w:lvlJc w:val="left"/>
      <w:pPr>
        <w:ind w:left="3228" w:hanging="216"/>
      </w:pPr>
      <w:rPr>
        <w:rFonts w:hint="default"/>
        <w:lang w:val="it-IT" w:eastAsia="en-US" w:bidi="ar-SA"/>
      </w:rPr>
    </w:lvl>
    <w:lvl w:ilvl="4" w:tplc="46D24688">
      <w:numFmt w:val="bullet"/>
      <w:lvlText w:val="•"/>
      <w:lvlJc w:val="left"/>
      <w:pPr>
        <w:ind w:left="4184" w:hanging="216"/>
      </w:pPr>
      <w:rPr>
        <w:rFonts w:hint="default"/>
        <w:lang w:val="it-IT" w:eastAsia="en-US" w:bidi="ar-SA"/>
      </w:rPr>
    </w:lvl>
    <w:lvl w:ilvl="5" w:tplc="2A3A6DAE">
      <w:numFmt w:val="bullet"/>
      <w:lvlText w:val="•"/>
      <w:lvlJc w:val="left"/>
      <w:pPr>
        <w:ind w:left="5141" w:hanging="216"/>
      </w:pPr>
      <w:rPr>
        <w:rFonts w:hint="default"/>
        <w:lang w:val="it-IT" w:eastAsia="en-US" w:bidi="ar-SA"/>
      </w:rPr>
    </w:lvl>
    <w:lvl w:ilvl="6" w:tplc="3A0E7538">
      <w:numFmt w:val="bullet"/>
      <w:lvlText w:val="•"/>
      <w:lvlJc w:val="left"/>
      <w:pPr>
        <w:ind w:left="6097" w:hanging="216"/>
      </w:pPr>
      <w:rPr>
        <w:rFonts w:hint="default"/>
        <w:lang w:val="it-IT" w:eastAsia="en-US" w:bidi="ar-SA"/>
      </w:rPr>
    </w:lvl>
    <w:lvl w:ilvl="7" w:tplc="427ABE0E">
      <w:numFmt w:val="bullet"/>
      <w:lvlText w:val="•"/>
      <w:lvlJc w:val="left"/>
      <w:pPr>
        <w:ind w:left="7053" w:hanging="216"/>
      </w:pPr>
      <w:rPr>
        <w:rFonts w:hint="default"/>
        <w:lang w:val="it-IT" w:eastAsia="en-US" w:bidi="ar-SA"/>
      </w:rPr>
    </w:lvl>
    <w:lvl w:ilvl="8" w:tplc="D96C97B0">
      <w:numFmt w:val="bullet"/>
      <w:lvlText w:val="•"/>
      <w:lvlJc w:val="left"/>
      <w:pPr>
        <w:ind w:left="8009" w:hanging="216"/>
      </w:pPr>
      <w:rPr>
        <w:rFonts w:hint="default"/>
        <w:lang w:val="it-IT" w:eastAsia="en-US" w:bidi="ar-SA"/>
      </w:rPr>
    </w:lvl>
  </w:abstractNum>
  <w:abstractNum w:abstractNumId="2" w15:restartNumberingAfterBreak="0">
    <w:nsid w:val="57D26480"/>
    <w:multiLevelType w:val="hybridMultilevel"/>
    <w:tmpl w:val="C35069F4"/>
    <w:lvl w:ilvl="0" w:tplc="108AEC58">
      <w:numFmt w:val="bullet"/>
      <w:lvlText w:val=""/>
      <w:lvlJc w:val="left"/>
      <w:pPr>
        <w:ind w:left="428" w:hanging="284"/>
      </w:pPr>
      <w:rPr>
        <w:rFonts w:ascii="Symbol" w:eastAsia="Symbol" w:hAnsi="Symbol" w:cs="Symbol" w:hint="default"/>
        <w:b w:val="0"/>
        <w:bCs w:val="0"/>
        <w:i w:val="0"/>
        <w:iCs w:val="0"/>
        <w:spacing w:val="0"/>
        <w:w w:val="100"/>
        <w:sz w:val="22"/>
        <w:szCs w:val="22"/>
        <w:lang w:val="it-IT" w:eastAsia="en-US" w:bidi="ar-SA"/>
      </w:rPr>
    </w:lvl>
    <w:lvl w:ilvl="1" w:tplc="8E70F0F8">
      <w:numFmt w:val="bullet"/>
      <w:lvlText w:val="•"/>
      <w:lvlJc w:val="left"/>
      <w:pPr>
        <w:ind w:left="1370" w:hanging="284"/>
      </w:pPr>
      <w:rPr>
        <w:rFonts w:hint="default"/>
        <w:lang w:val="it-IT" w:eastAsia="en-US" w:bidi="ar-SA"/>
      </w:rPr>
    </w:lvl>
    <w:lvl w:ilvl="2" w:tplc="03EA96F2">
      <w:numFmt w:val="bullet"/>
      <w:lvlText w:val="•"/>
      <w:lvlJc w:val="left"/>
      <w:pPr>
        <w:ind w:left="2320" w:hanging="284"/>
      </w:pPr>
      <w:rPr>
        <w:rFonts w:hint="default"/>
        <w:lang w:val="it-IT" w:eastAsia="en-US" w:bidi="ar-SA"/>
      </w:rPr>
    </w:lvl>
    <w:lvl w:ilvl="3" w:tplc="592ED464">
      <w:numFmt w:val="bullet"/>
      <w:lvlText w:val="•"/>
      <w:lvlJc w:val="left"/>
      <w:pPr>
        <w:ind w:left="3270" w:hanging="284"/>
      </w:pPr>
      <w:rPr>
        <w:rFonts w:hint="default"/>
        <w:lang w:val="it-IT" w:eastAsia="en-US" w:bidi="ar-SA"/>
      </w:rPr>
    </w:lvl>
    <w:lvl w:ilvl="4" w:tplc="9EDE1484">
      <w:numFmt w:val="bullet"/>
      <w:lvlText w:val="•"/>
      <w:lvlJc w:val="left"/>
      <w:pPr>
        <w:ind w:left="4220" w:hanging="284"/>
      </w:pPr>
      <w:rPr>
        <w:rFonts w:hint="default"/>
        <w:lang w:val="it-IT" w:eastAsia="en-US" w:bidi="ar-SA"/>
      </w:rPr>
    </w:lvl>
    <w:lvl w:ilvl="5" w:tplc="5C5CC7AA">
      <w:numFmt w:val="bullet"/>
      <w:lvlText w:val="•"/>
      <w:lvlJc w:val="left"/>
      <w:pPr>
        <w:ind w:left="5171" w:hanging="284"/>
      </w:pPr>
      <w:rPr>
        <w:rFonts w:hint="default"/>
        <w:lang w:val="it-IT" w:eastAsia="en-US" w:bidi="ar-SA"/>
      </w:rPr>
    </w:lvl>
    <w:lvl w:ilvl="6" w:tplc="3D207FC0">
      <w:numFmt w:val="bullet"/>
      <w:lvlText w:val="•"/>
      <w:lvlJc w:val="left"/>
      <w:pPr>
        <w:ind w:left="6121" w:hanging="284"/>
      </w:pPr>
      <w:rPr>
        <w:rFonts w:hint="default"/>
        <w:lang w:val="it-IT" w:eastAsia="en-US" w:bidi="ar-SA"/>
      </w:rPr>
    </w:lvl>
    <w:lvl w:ilvl="7" w:tplc="832E22E0">
      <w:numFmt w:val="bullet"/>
      <w:lvlText w:val="•"/>
      <w:lvlJc w:val="left"/>
      <w:pPr>
        <w:ind w:left="7071" w:hanging="284"/>
      </w:pPr>
      <w:rPr>
        <w:rFonts w:hint="default"/>
        <w:lang w:val="it-IT" w:eastAsia="en-US" w:bidi="ar-SA"/>
      </w:rPr>
    </w:lvl>
    <w:lvl w:ilvl="8" w:tplc="74E86B9E">
      <w:numFmt w:val="bullet"/>
      <w:lvlText w:val="•"/>
      <w:lvlJc w:val="left"/>
      <w:pPr>
        <w:ind w:left="8021" w:hanging="284"/>
      </w:pPr>
      <w:rPr>
        <w:rFonts w:hint="default"/>
        <w:lang w:val="it-I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D29C6"/>
    <w:rsid w:val="00044C02"/>
    <w:rsid w:val="00080AF9"/>
    <w:rsid w:val="00082AF7"/>
    <w:rsid w:val="000D0143"/>
    <w:rsid w:val="000E2A0F"/>
    <w:rsid w:val="001A4EC7"/>
    <w:rsid w:val="001A6FC7"/>
    <w:rsid w:val="001D02BD"/>
    <w:rsid w:val="002127EE"/>
    <w:rsid w:val="00247EAD"/>
    <w:rsid w:val="00275F15"/>
    <w:rsid w:val="003C7DEC"/>
    <w:rsid w:val="003D0F27"/>
    <w:rsid w:val="00444C74"/>
    <w:rsid w:val="004B3B98"/>
    <w:rsid w:val="004E4830"/>
    <w:rsid w:val="00531B84"/>
    <w:rsid w:val="00564531"/>
    <w:rsid w:val="005A6F52"/>
    <w:rsid w:val="006366C9"/>
    <w:rsid w:val="006558D5"/>
    <w:rsid w:val="00655AF1"/>
    <w:rsid w:val="006C3F4F"/>
    <w:rsid w:val="006D29C6"/>
    <w:rsid w:val="006F72CB"/>
    <w:rsid w:val="00706033"/>
    <w:rsid w:val="00727351"/>
    <w:rsid w:val="007552BA"/>
    <w:rsid w:val="007634A8"/>
    <w:rsid w:val="00766B33"/>
    <w:rsid w:val="0086442F"/>
    <w:rsid w:val="00870345"/>
    <w:rsid w:val="0087748F"/>
    <w:rsid w:val="009251E7"/>
    <w:rsid w:val="009524A4"/>
    <w:rsid w:val="009C421C"/>
    <w:rsid w:val="00A43D96"/>
    <w:rsid w:val="00A94361"/>
    <w:rsid w:val="00B240AB"/>
    <w:rsid w:val="00B25A57"/>
    <w:rsid w:val="00B458BD"/>
    <w:rsid w:val="00B54282"/>
    <w:rsid w:val="00B54417"/>
    <w:rsid w:val="00B748C9"/>
    <w:rsid w:val="00C75807"/>
    <w:rsid w:val="00CB744C"/>
    <w:rsid w:val="00CC397F"/>
    <w:rsid w:val="00CF5032"/>
    <w:rsid w:val="00D10949"/>
    <w:rsid w:val="00D61C7B"/>
    <w:rsid w:val="00D840E4"/>
    <w:rsid w:val="00DF0D2E"/>
    <w:rsid w:val="00E85EB9"/>
    <w:rsid w:val="00EC1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452E"/>
  <w15:docId w15:val="{119A6FDB-FD4F-4D0C-AF15-03A3A24D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8" w:right="15"/>
      <w:jc w:val="center"/>
      <w:outlineLvl w:val="0"/>
    </w:pPr>
    <w:rPr>
      <w:b/>
      <w:bCs/>
      <w:sz w:val="30"/>
      <w:szCs w:val="30"/>
    </w:rPr>
  </w:style>
  <w:style w:type="paragraph" w:styleId="Titolo2">
    <w:name w:val="heading 2"/>
    <w:basedOn w:val="Normale"/>
    <w:uiPriority w:val="1"/>
    <w:qFormat/>
    <w:pPr>
      <w:ind w:left="23" w:right="15"/>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83" w:hanging="284"/>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748C9"/>
    <w:pPr>
      <w:tabs>
        <w:tab w:val="center" w:pos="4819"/>
        <w:tab w:val="right" w:pos="9638"/>
      </w:tabs>
    </w:pPr>
  </w:style>
  <w:style w:type="character" w:customStyle="1" w:styleId="IntestazioneCarattere">
    <w:name w:val="Intestazione Carattere"/>
    <w:basedOn w:val="Carpredefinitoparagrafo"/>
    <w:link w:val="Intestazione"/>
    <w:uiPriority w:val="99"/>
    <w:rsid w:val="00B748C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748C9"/>
    <w:pPr>
      <w:tabs>
        <w:tab w:val="center" w:pos="4819"/>
        <w:tab w:val="right" w:pos="9638"/>
      </w:tabs>
    </w:pPr>
  </w:style>
  <w:style w:type="character" w:customStyle="1" w:styleId="PidipaginaCarattere">
    <w:name w:val="Piè di pagina Carattere"/>
    <w:basedOn w:val="Carpredefinitoparagrafo"/>
    <w:link w:val="Pidipagina"/>
    <w:uiPriority w:val="99"/>
    <w:rsid w:val="00B748C9"/>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558D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58D5"/>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4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6A8AB-CF07-41F0-AFDF-DE380F83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7</Pages>
  <Words>2751</Words>
  <Characters>15687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Maglie, 14 aprile 2005                                                                      Spett</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Maglie, 14 aprile 2005                                                                      Spett</dc:title>
  <dc:creator>Carlo Lazzari</dc:creator>
  <cp:lastModifiedBy>Patrizia Avitabile</cp:lastModifiedBy>
  <cp:revision>27</cp:revision>
  <dcterms:created xsi:type="dcterms:W3CDTF">2025-03-27T11:03:00Z</dcterms:created>
  <dcterms:modified xsi:type="dcterms:W3CDTF">2025-11-10T07:33:00Z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Writer</vt:lpwstr>
  </property>
  <property fmtid="{D5CDD505-2E9C-101B-9397-08002B2CF9AE}" pid="4" name="LastSaved">
    <vt:filetime>2025-03-27T00:00:00Z</vt:filetime>
  </property>
  <property fmtid="{D5CDD505-2E9C-101B-9397-08002B2CF9AE}" pid="5" name="Producer">
    <vt:lpwstr>3-Heights(TM) PDF Security Shell 4.8.25.2 (http://www.pdf-tools.com)</vt:lpwstr>
  </property>
</Properties>
</file>